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5" w:rsidRPr="00BB7909" w:rsidRDefault="00F22B15" w:rsidP="00F22B15">
      <w:pPr>
        <w:spacing w:line="240" w:lineRule="exact"/>
        <w:ind w:left="9498"/>
      </w:pPr>
      <w:r>
        <w:t xml:space="preserve">  Приложение </w:t>
      </w:r>
    </w:p>
    <w:p w:rsidR="00F22B15" w:rsidRPr="00BB7909" w:rsidRDefault="00F22B15" w:rsidP="00F22B15">
      <w:pPr>
        <w:spacing w:line="240" w:lineRule="exact"/>
        <w:ind w:left="9498"/>
      </w:pPr>
      <w:r>
        <w:t xml:space="preserve">к </w:t>
      </w:r>
      <w:r w:rsidRPr="00BB7909">
        <w:t>постановлени</w:t>
      </w:r>
      <w:r>
        <w:t>ю</w:t>
      </w:r>
      <w:r w:rsidRPr="00BB7909">
        <w:t xml:space="preserve"> Администрации</w:t>
      </w:r>
    </w:p>
    <w:p w:rsidR="00F22B15" w:rsidRPr="00BB7909" w:rsidRDefault="00F22B15" w:rsidP="00F22B15">
      <w:pPr>
        <w:spacing w:line="240" w:lineRule="exact"/>
        <w:ind w:left="9498"/>
      </w:pPr>
      <w:r w:rsidRPr="00BB7909">
        <w:t>муниципального района</w:t>
      </w:r>
    </w:p>
    <w:p w:rsidR="00F22B15" w:rsidRPr="00BB7909" w:rsidRDefault="00F22B15" w:rsidP="00F22B15">
      <w:pPr>
        <w:spacing w:line="240" w:lineRule="exact"/>
        <w:ind w:left="9498"/>
      </w:pPr>
      <w:r w:rsidRPr="00BB7909">
        <w:t xml:space="preserve">от  </w:t>
      </w:r>
      <w:r>
        <w:t>27.05.2016_</w:t>
      </w:r>
      <w:r w:rsidRPr="00BB7909">
        <w:t xml:space="preserve"> № </w:t>
      </w:r>
      <w:r>
        <w:t>295</w:t>
      </w:r>
      <w:r w:rsidRPr="00BB7909">
        <w:t xml:space="preserve">                                                                                                                                                                    </w:t>
      </w:r>
    </w:p>
    <w:p w:rsidR="00F22B15" w:rsidRPr="00BB7909" w:rsidRDefault="00F22B15" w:rsidP="00F22B15">
      <w:pPr>
        <w:ind w:left="9498"/>
        <w:rPr>
          <w:b/>
        </w:rPr>
      </w:pPr>
    </w:p>
    <w:p w:rsidR="00F22B15" w:rsidRPr="00BB7909" w:rsidRDefault="00F22B15" w:rsidP="00F22B15">
      <w:pPr>
        <w:jc w:val="center"/>
        <w:rPr>
          <w:b/>
          <w:caps/>
        </w:rPr>
      </w:pPr>
      <w:r w:rsidRPr="00BB7909">
        <w:rPr>
          <w:b/>
          <w:caps/>
        </w:rPr>
        <w:t xml:space="preserve">Схема </w:t>
      </w:r>
    </w:p>
    <w:p w:rsidR="00F22B15" w:rsidRPr="00515BF5" w:rsidRDefault="00F22B15" w:rsidP="00F22B15">
      <w:pPr>
        <w:jc w:val="center"/>
        <w:rPr>
          <w:b/>
        </w:rPr>
      </w:pPr>
      <w:r w:rsidRPr="00515BF5">
        <w:rPr>
          <w:b/>
        </w:rPr>
        <w:t>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Батецкого муниципального района</w:t>
      </w:r>
    </w:p>
    <w:p w:rsidR="00F22B15" w:rsidRPr="00515BF5" w:rsidRDefault="00F22B15" w:rsidP="00F22B15">
      <w:pPr>
        <w:jc w:val="center"/>
        <w:rPr>
          <w:b/>
        </w:rPr>
      </w:pPr>
    </w:p>
    <w:p w:rsidR="00F22B15" w:rsidRDefault="00F22B15" w:rsidP="00F22B15">
      <w:pPr>
        <w:jc w:val="center"/>
        <w:rPr>
          <w:b/>
        </w:rPr>
      </w:pPr>
    </w:p>
    <w:p w:rsidR="00F22B15" w:rsidRPr="00BB7909" w:rsidRDefault="00F22B15" w:rsidP="00F22B15">
      <w:pPr>
        <w:jc w:val="center"/>
        <w:rPr>
          <w:b/>
        </w:rPr>
      </w:pPr>
      <w:r w:rsidRPr="00BB7909">
        <w:rPr>
          <w:b/>
        </w:rPr>
        <w:t>Раздел  1.</w:t>
      </w:r>
    </w:p>
    <w:p w:rsidR="00F22B15" w:rsidRPr="00BB7909" w:rsidRDefault="00F22B15" w:rsidP="00F22B15">
      <w:pPr>
        <w:jc w:val="center"/>
        <w:rPr>
          <w:b/>
        </w:rPr>
      </w:pPr>
      <w:r w:rsidRPr="00BB7909">
        <w:rPr>
          <w:b/>
        </w:rPr>
        <w:t xml:space="preserve">Результаты инвентаризации </w:t>
      </w:r>
    </w:p>
    <w:p w:rsidR="00F22B15" w:rsidRPr="00BB7909" w:rsidRDefault="00F22B15" w:rsidP="00F22B15">
      <w:pPr>
        <w:jc w:val="center"/>
        <w:rPr>
          <w:b/>
        </w:rPr>
      </w:pPr>
      <w:r w:rsidRPr="00BB7909">
        <w:rPr>
          <w:b/>
        </w:rPr>
        <w:t>нестационарных торговых объектов на территории Батецкого муниципального района</w:t>
      </w:r>
    </w:p>
    <w:tbl>
      <w:tblPr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33"/>
        <w:gridCol w:w="2100"/>
        <w:gridCol w:w="2719"/>
        <w:gridCol w:w="1239"/>
        <w:gridCol w:w="2377"/>
        <w:gridCol w:w="2017"/>
        <w:gridCol w:w="1701"/>
      </w:tblGrid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№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п/п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jc w:val="center"/>
            </w:pPr>
            <w:r w:rsidRPr="00515BF5">
              <w:t xml:space="preserve">Наименование </w:t>
            </w:r>
          </w:p>
          <w:p w:rsidR="00F22B15" w:rsidRPr="00515BF5" w:rsidRDefault="00F22B15" w:rsidP="000D5185">
            <w:pPr>
              <w:spacing w:line="240" w:lineRule="exact"/>
              <w:ind w:right="-108"/>
              <w:jc w:val="center"/>
            </w:pPr>
            <w:r w:rsidRPr="00515BF5">
              <w:t>нестационарных</w:t>
            </w:r>
          </w:p>
          <w:p w:rsidR="00F22B15" w:rsidRPr="00515BF5" w:rsidRDefault="00F22B15" w:rsidP="000D5185">
            <w:pPr>
              <w:spacing w:line="240" w:lineRule="exact"/>
              <w:ind w:right="-108"/>
              <w:jc w:val="center"/>
            </w:pPr>
            <w:r w:rsidRPr="00515BF5">
              <w:t>объектов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Адрес нахождения объектов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Специализация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объекта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spacing w:line="240" w:lineRule="exact"/>
              <w:ind w:left="-145" w:right="-108"/>
              <w:jc w:val="center"/>
            </w:pPr>
            <w:r w:rsidRPr="00515BF5">
              <w:t>Площадь</w:t>
            </w:r>
          </w:p>
          <w:p w:rsidR="00F22B15" w:rsidRPr="00515BF5" w:rsidRDefault="00F22B15" w:rsidP="000D5185">
            <w:pPr>
              <w:spacing w:line="240" w:lineRule="exact"/>
              <w:ind w:left="-145" w:right="-108"/>
              <w:jc w:val="center"/>
            </w:pPr>
            <w:r w:rsidRPr="00515BF5">
              <w:t>объекта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spacing w:line="240" w:lineRule="exact"/>
              <w:ind w:left="-108" w:right="-141"/>
              <w:jc w:val="center"/>
            </w:pPr>
            <w:r w:rsidRPr="00515BF5">
              <w:t>Наименование</w:t>
            </w:r>
          </w:p>
          <w:p w:rsidR="00F22B15" w:rsidRPr="00515BF5" w:rsidRDefault="00F22B15" w:rsidP="000D5185">
            <w:pPr>
              <w:spacing w:line="240" w:lineRule="exact"/>
              <w:ind w:left="-108" w:right="-141"/>
              <w:jc w:val="center"/>
            </w:pPr>
            <w:r w:rsidRPr="00515BF5">
              <w:t>правообладателей</w:t>
            </w:r>
          </w:p>
          <w:p w:rsidR="00F22B15" w:rsidRPr="00515BF5" w:rsidRDefault="00F22B15" w:rsidP="000D5185">
            <w:pPr>
              <w:spacing w:line="240" w:lineRule="exact"/>
              <w:ind w:left="-108" w:right="-141"/>
              <w:jc w:val="center"/>
            </w:pPr>
            <w:r w:rsidRPr="00515BF5">
              <w:t>объектов (наименование</w:t>
            </w:r>
          </w:p>
          <w:p w:rsidR="00F22B15" w:rsidRPr="00515BF5" w:rsidRDefault="00F22B15" w:rsidP="000D5185">
            <w:pPr>
              <w:spacing w:line="240" w:lineRule="exact"/>
              <w:ind w:left="-108" w:right="-141"/>
              <w:jc w:val="center"/>
            </w:pPr>
            <w:r w:rsidRPr="00515BF5">
              <w:t>юридического лица, ФИО ИП)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Реквизиты разрешитель-ных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документов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Срок, эксплуата-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ции объектов, в соответ-ствии с разреши-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 xml:space="preserve">тельными </w:t>
            </w:r>
          </w:p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документами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А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Существующие нестационарные торговые объекты,</w:t>
            </w:r>
          </w:p>
        </w:tc>
        <w:tc>
          <w:tcPr>
            <w:tcW w:w="2100" w:type="dxa"/>
          </w:tcPr>
          <w:p w:rsidR="00F22B15" w:rsidRPr="00515BF5" w:rsidRDefault="00F22B15" w:rsidP="000D5185"/>
        </w:tc>
        <w:tc>
          <w:tcPr>
            <w:tcW w:w="2719" w:type="dxa"/>
          </w:tcPr>
          <w:p w:rsidR="00F22B15" w:rsidRPr="00515BF5" w:rsidRDefault="00F22B15" w:rsidP="000D5185"/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/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в том числе:</w:t>
            </w:r>
          </w:p>
        </w:tc>
        <w:tc>
          <w:tcPr>
            <w:tcW w:w="2100" w:type="dxa"/>
          </w:tcPr>
          <w:p w:rsidR="00F22B15" w:rsidRPr="00515BF5" w:rsidRDefault="00F22B15" w:rsidP="000D5185"/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lang w:val="en-US"/>
              </w:rPr>
            </w:pPr>
            <w:r w:rsidRPr="00515BF5">
              <w:t>А.I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используемые субъектами малого или среднего предпринима-тельства: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  <w:r w:rsidRPr="00515BF5">
              <w:t>1.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jc w:val="center"/>
            </w:pPr>
            <w:r w:rsidRPr="00515BF5">
              <w:t>Павильон «Мираж»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 xml:space="preserve">Новгородская обл., Батецкий район, </w:t>
            </w:r>
            <w:r w:rsidRPr="00515BF5">
              <w:lastRenderedPageBreak/>
              <w:t>д.Русыня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lastRenderedPageBreak/>
              <w:t>Розничная торговля смешанными товарами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13,6</w:t>
            </w:r>
          </w:p>
        </w:tc>
        <w:tc>
          <w:tcPr>
            <w:tcW w:w="2377" w:type="dxa"/>
          </w:tcPr>
          <w:p w:rsidR="00F22B15" w:rsidRPr="00515BF5" w:rsidRDefault="00F22B15" w:rsidP="000D5185">
            <w:r w:rsidRPr="00515BF5">
              <w:t xml:space="preserve">ИП Яковлева Нина Васильевна </w:t>
            </w:r>
          </w:p>
          <w:p w:rsidR="00F22B15" w:rsidRPr="00515BF5" w:rsidRDefault="00F22B15" w:rsidP="000D5185"/>
        </w:tc>
        <w:tc>
          <w:tcPr>
            <w:tcW w:w="201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lastRenderedPageBreak/>
              <w:t>Договор аренды с Администраци</w:t>
            </w:r>
            <w:r w:rsidRPr="00515BF5">
              <w:lastRenderedPageBreak/>
              <w:t>ей Батецкого муниципального района от 11.12.2006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lastRenderedPageBreak/>
              <w:t xml:space="preserve">с 11.12.2006 по </w:t>
            </w:r>
            <w:r w:rsidRPr="00515BF5">
              <w:lastRenderedPageBreak/>
              <w:t>19.09.2016</w:t>
            </w:r>
          </w:p>
        </w:tc>
      </w:tr>
      <w:tr w:rsidR="00F22B15" w:rsidRPr="00515BF5" w:rsidTr="000D5185">
        <w:trPr>
          <w:trHeight w:val="1464"/>
        </w:trPr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  <w:r w:rsidRPr="00515BF5">
              <w:lastRenderedPageBreak/>
              <w:t>2.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</w:pPr>
            <w:r w:rsidRPr="00515BF5">
              <w:t>Павильон</w:t>
            </w:r>
          </w:p>
          <w:p w:rsidR="00F22B15" w:rsidRPr="00515BF5" w:rsidRDefault="00F22B15" w:rsidP="000D5185">
            <w:pPr>
              <w:spacing w:line="240" w:lineRule="exact"/>
              <w:ind w:right="-108"/>
            </w:pPr>
            <w:r w:rsidRPr="00515BF5">
              <w:t>«Браво»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Новгородская обл., Батецкий район,  д.Новое Овсино, ул.Центральная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Розничная торговля смешанными товарами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24,5</w:t>
            </w:r>
          </w:p>
        </w:tc>
        <w:tc>
          <w:tcPr>
            <w:tcW w:w="2377" w:type="dxa"/>
          </w:tcPr>
          <w:p w:rsidR="00F22B15" w:rsidRPr="00515BF5" w:rsidRDefault="00F22B15" w:rsidP="000D5185">
            <w:r w:rsidRPr="00515BF5">
              <w:t>ИП Якущенко Анатолий Васильевич</w:t>
            </w:r>
          </w:p>
          <w:p w:rsidR="00F22B15" w:rsidRPr="00515BF5" w:rsidRDefault="00F22B15" w:rsidP="000D5185"/>
        </w:tc>
        <w:tc>
          <w:tcPr>
            <w:tcW w:w="201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Договор аренды с Администрацией Батецкого муниципального района от 14.08.2007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с 14.08.2007 по 13.08.2022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  <w:r w:rsidRPr="00515BF5">
              <w:t>3.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</w:pPr>
            <w:r w:rsidRPr="00515BF5">
              <w:t>Павильон «Хозтовары»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Новгородская обл., Батецкий район,  д.Мойка, ул.Центральная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Розничная торговля непродовольственными товарами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22,57</w:t>
            </w:r>
          </w:p>
        </w:tc>
        <w:tc>
          <w:tcPr>
            <w:tcW w:w="2377" w:type="dxa"/>
          </w:tcPr>
          <w:p w:rsidR="00F22B15" w:rsidRPr="00515BF5" w:rsidRDefault="00F22B15" w:rsidP="000D5185">
            <w:r w:rsidRPr="00515BF5">
              <w:t>ИП Козлова Валентина Николаевна</w:t>
            </w:r>
          </w:p>
          <w:p w:rsidR="00F22B15" w:rsidRPr="00515BF5" w:rsidRDefault="00F22B15" w:rsidP="000D5185"/>
        </w:tc>
        <w:tc>
          <w:tcPr>
            <w:tcW w:w="201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Договор аренды с Администрацией Батецкого муниципального района от 07.09.2011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с 07.09.2011 по 06.09.2021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  <w:r w:rsidRPr="00515BF5">
              <w:t>4.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</w:pPr>
            <w:r w:rsidRPr="00515BF5">
              <w:t>Павильон</w:t>
            </w:r>
          </w:p>
          <w:p w:rsidR="00F22B15" w:rsidRPr="00515BF5" w:rsidRDefault="00F22B15" w:rsidP="000D5185">
            <w:pPr>
              <w:spacing w:line="240" w:lineRule="exact"/>
              <w:ind w:right="-108"/>
            </w:pPr>
            <w:r w:rsidRPr="00515BF5">
              <w:t>«Тимур»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Новгородская обл. п.Батецкий, ул.Кривая Траншейная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Розничная торговля непродовольственными товарами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16,3</w:t>
            </w:r>
          </w:p>
        </w:tc>
        <w:tc>
          <w:tcPr>
            <w:tcW w:w="2377" w:type="dxa"/>
          </w:tcPr>
          <w:p w:rsidR="00F22B15" w:rsidRPr="00515BF5" w:rsidRDefault="00F22B15" w:rsidP="000D5185">
            <w:r w:rsidRPr="00515BF5">
              <w:t>ИП Касумов Рахиб Джамил оглы</w:t>
            </w:r>
          </w:p>
          <w:p w:rsidR="00F22B15" w:rsidRPr="00515BF5" w:rsidRDefault="00F22B15" w:rsidP="000D5185"/>
        </w:tc>
        <w:tc>
          <w:tcPr>
            <w:tcW w:w="201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Договор аренды с Администрацией Батецкого муниципального района от 23.07.2012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с 23.07.2012 по 23.07.2027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ind w:right="-108"/>
            </w:pPr>
            <w:r w:rsidRPr="00515BF5">
              <w:t>Всего: 4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  <w:tr w:rsidR="00F22B15" w:rsidRPr="00515BF5" w:rsidTr="000D5185">
        <w:trPr>
          <w:trHeight w:val="987"/>
        </w:trPr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  <w:lang w:val="en-US"/>
              </w:rPr>
              <w:t>A</w:t>
            </w:r>
            <w:r w:rsidRPr="00515BF5">
              <w:rPr>
                <w:b/>
              </w:rPr>
              <w:t>.</w:t>
            </w:r>
          </w:p>
          <w:p w:rsidR="00F22B15" w:rsidRPr="00515BF5" w:rsidRDefault="00F22B15" w:rsidP="000D5185">
            <w:pPr>
              <w:jc w:val="center"/>
            </w:pPr>
            <w:r w:rsidRPr="00515BF5">
              <w:rPr>
                <w:lang w:val="en-US"/>
              </w:rPr>
              <w:t>II</w:t>
            </w:r>
            <w:r w:rsidRPr="00515BF5">
              <w:t>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Используемые иными хозяйству-</w:t>
            </w:r>
          </w:p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ющими субъектами</w:t>
            </w:r>
          </w:p>
          <w:p w:rsidR="00F22B15" w:rsidRPr="00515BF5" w:rsidRDefault="00F22B15" w:rsidP="000D5185">
            <w:pPr>
              <w:ind w:right="-108"/>
              <w:rPr>
                <w:b/>
              </w:rPr>
            </w:pP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ind w:right="-108"/>
            </w:pP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ind w:right="-108"/>
            </w:pPr>
            <w:r w:rsidRPr="00515BF5">
              <w:t>Всего: 0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 xml:space="preserve">Существующие нестационарные торговые объекты, размещение </w:t>
            </w:r>
            <w:r w:rsidRPr="00515BF5">
              <w:rPr>
                <w:b/>
              </w:rPr>
              <w:lastRenderedPageBreak/>
              <w:t xml:space="preserve">которых не закончено, 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в том числе: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</w:p>
          <w:p w:rsidR="00F22B15" w:rsidRPr="00515BF5" w:rsidRDefault="00F22B15" w:rsidP="000D5185">
            <w:pPr>
              <w:jc w:val="center"/>
            </w:pPr>
            <w:r w:rsidRPr="00515BF5">
              <w:t>I.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используемые субъектами мало-го или среднего предпринима-тельства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</w:p>
          <w:p w:rsidR="00F22B15" w:rsidRPr="00515BF5" w:rsidRDefault="00F22B15" w:rsidP="000D5185">
            <w:pPr>
              <w:jc w:val="center"/>
            </w:pPr>
            <w:r w:rsidRPr="00515BF5">
              <w:rPr>
                <w:lang w:val="en-US"/>
              </w:rPr>
              <w:t>II</w:t>
            </w:r>
            <w:r w:rsidRPr="00515BF5">
              <w:t>.</w:t>
            </w:r>
          </w:p>
        </w:tc>
        <w:tc>
          <w:tcPr>
            <w:tcW w:w="2633" w:type="dxa"/>
          </w:tcPr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Используемые иными хозяйст-</w:t>
            </w:r>
          </w:p>
          <w:p w:rsidR="00F22B15" w:rsidRPr="00515BF5" w:rsidRDefault="00F22B15" w:rsidP="000D5185">
            <w:pPr>
              <w:spacing w:line="240" w:lineRule="exact"/>
              <w:ind w:right="-108"/>
              <w:rPr>
                <w:b/>
              </w:rPr>
            </w:pPr>
            <w:r w:rsidRPr="00515BF5">
              <w:rPr>
                <w:b/>
              </w:rPr>
              <w:t>вующими субъектами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ind w:right="-108"/>
            </w:pPr>
            <w:r w:rsidRPr="00515BF5">
              <w:t>Всего:0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  <w:tr w:rsidR="00F22B15" w:rsidRPr="00515BF5" w:rsidTr="000D5185">
        <w:tc>
          <w:tcPr>
            <w:tcW w:w="594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633" w:type="dxa"/>
          </w:tcPr>
          <w:p w:rsidR="00F22B15" w:rsidRPr="00515BF5" w:rsidRDefault="00F22B15" w:rsidP="000D5185">
            <w:pPr>
              <w:rPr>
                <w:b/>
              </w:rPr>
            </w:pPr>
            <w:r w:rsidRPr="00515BF5">
              <w:rPr>
                <w:b/>
              </w:rPr>
              <w:t>ИТОГО:4</w:t>
            </w:r>
          </w:p>
        </w:tc>
        <w:tc>
          <w:tcPr>
            <w:tcW w:w="2100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71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239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3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01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701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</w:tbl>
    <w:p w:rsidR="00F22B15" w:rsidRDefault="00F22B15" w:rsidP="00F22B15">
      <w:pPr>
        <w:jc w:val="center"/>
        <w:rPr>
          <w:b/>
        </w:rPr>
      </w:pPr>
    </w:p>
    <w:p w:rsidR="00F22B15" w:rsidRPr="00515BF5" w:rsidRDefault="00F22B15" w:rsidP="00F22B15">
      <w:pPr>
        <w:jc w:val="center"/>
        <w:rPr>
          <w:b/>
        </w:rPr>
      </w:pPr>
      <w:r w:rsidRPr="00515BF5">
        <w:rPr>
          <w:b/>
        </w:rPr>
        <w:t>Раздел 2.</w:t>
      </w:r>
    </w:p>
    <w:p w:rsidR="00F22B15" w:rsidRPr="00824BE2" w:rsidRDefault="00F22B15" w:rsidP="00F22B15">
      <w:pPr>
        <w:jc w:val="center"/>
        <w:rPr>
          <w:b/>
        </w:rPr>
      </w:pPr>
      <w:r w:rsidRPr="00824BE2">
        <w:rPr>
          <w:b/>
        </w:rPr>
        <w:t>Перечень планируемых к размещению нестационарных торговых объектов на территории</w:t>
      </w:r>
    </w:p>
    <w:p w:rsidR="00F22B15" w:rsidRPr="00824BE2" w:rsidRDefault="00F22B15" w:rsidP="00F22B15">
      <w:pPr>
        <w:jc w:val="center"/>
        <w:rPr>
          <w:b/>
        </w:rPr>
      </w:pPr>
      <w:r w:rsidRPr="00824BE2">
        <w:rPr>
          <w:b/>
        </w:rPr>
        <w:t>Батецкого муниципального района</w:t>
      </w:r>
    </w:p>
    <w:tbl>
      <w:tblPr>
        <w:tblW w:w="1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3331"/>
        <w:gridCol w:w="2537"/>
        <w:gridCol w:w="2977"/>
        <w:gridCol w:w="1832"/>
        <w:gridCol w:w="1832"/>
        <w:gridCol w:w="1974"/>
      </w:tblGrid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№</w:t>
            </w:r>
          </w:p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п/п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Наименование нестационарных объектов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Адрес нахождения объектов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Специализация объекта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Площадь объекта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Тип объекта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spacing w:line="260" w:lineRule="exact"/>
              <w:jc w:val="center"/>
            </w:pPr>
            <w:r w:rsidRPr="00515BF5">
              <w:t>Период возведения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А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rPr>
                <w:b/>
              </w:rPr>
            </w:pPr>
            <w:r w:rsidRPr="00515BF5">
              <w:rPr>
                <w:b/>
              </w:rPr>
              <w:t xml:space="preserve">Всего:    </w:t>
            </w:r>
            <w:r>
              <w:rPr>
                <w:b/>
              </w:rPr>
              <w:t>5</w:t>
            </w:r>
            <w:r w:rsidRPr="00515BF5">
              <w:rPr>
                <w:b/>
              </w:rPr>
              <w:t>,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в том числе планируемых к использованию: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lang w:val="en-US"/>
              </w:rPr>
            </w:pPr>
            <w:r w:rsidRPr="00515BF5">
              <w:t>А.I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субъектами малого и среднего предпринимательства: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 w:rsidRPr="00515BF5">
              <w:t>1.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Киоск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Новгородская обл., п.Батецкий, ул.Зосимова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Розничная торговля продовольственными товарами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4 кв.м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киоск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По мере поступления заявлений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 w:rsidRPr="00515BF5">
              <w:t>2.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Киоск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Новгородская обл., п.Батецкий, ул.Первомайская у д.47а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Розничная торговля продовольственными товарами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4 кв.м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киоск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По мере поступления заявлений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 w:rsidRPr="00515BF5">
              <w:lastRenderedPageBreak/>
              <w:t>3.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Торговый павильон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Новгородская обл., Батецкий район,</w:t>
            </w:r>
          </w:p>
          <w:p w:rsidR="00F22B15" w:rsidRPr="00515BF5" w:rsidRDefault="00F22B15" w:rsidP="000D5185">
            <w:pPr>
              <w:jc w:val="center"/>
            </w:pPr>
            <w:r w:rsidRPr="00515BF5">
              <w:t>д.Городня, ул.Юбилейная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Розничная торговля смешанными товарами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25кв.м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павильон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По мере поступления заявлений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 w:rsidRPr="00515BF5">
              <w:t>4.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Киоск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Новгородская обл., Батецкий район,  д.Мойка, ул.Зеленая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Розничная торговля продовольственными товарами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4 кв.м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киоск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По мере поступления заявлений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>
              <w:t>5.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Торговый павильон</w:t>
            </w:r>
          </w:p>
        </w:tc>
        <w:tc>
          <w:tcPr>
            <w:tcW w:w="2537" w:type="dxa"/>
          </w:tcPr>
          <w:p w:rsidR="00F22B15" w:rsidRDefault="00F22B15" w:rsidP="000D5185">
            <w:pPr>
              <w:jc w:val="center"/>
            </w:pPr>
            <w:r w:rsidRPr="00515BF5">
              <w:t xml:space="preserve">Новгородская обл., Батецкий район,  </w:t>
            </w:r>
          </w:p>
          <w:p w:rsidR="00F22B15" w:rsidRPr="00515BF5" w:rsidRDefault="00F22B15" w:rsidP="000D5185">
            <w:pPr>
              <w:jc w:val="center"/>
            </w:pPr>
            <w:r>
              <w:t>д. Черная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Розничная торговля смешанными товарами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25кв.м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павильон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По мере поступления заявлений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80" w:lineRule="exact"/>
            </w:pPr>
            <w:r w:rsidRPr="00515BF5">
              <w:t xml:space="preserve">Всего: </w:t>
            </w:r>
            <w:r>
              <w:t>5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</w:p>
        </w:tc>
      </w:tr>
      <w:tr w:rsidR="00F22B15" w:rsidRPr="00515BF5" w:rsidTr="000D5185">
        <w:trPr>
          <w:trHeight w:val="513"/>
        </w:trPr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  <w:r w:rsidRPr="00515BF5">
              <w:t>А.II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иными хозяйствующими субъектами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Всего: 0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  <w:rPr>
                <w:b/>
              </w:rPr>
            </w:pPr>
            <w:r w:rsidRPr="00515BF5">
              <w:rPr>
                <w:b/>
              </w:rPr>
              <w:t xml:space="preserve">Существующие неста-ционарные торговые объекты, размещение которых не закончено,  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в том числе: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  <w:r w:rsidRPr="00515BF5">
              <w:rPr>
                <w:b/>
                <w:lang w:val="en-US"/>
              </w:rPr>
              <w:t>I.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используемые субъектами малого или среднего предпринимательства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  <w:r w:rsidRPr="00515BF5">
              <w:rPr>
                <w:b/>
              </w:rPr>
              <w:t>Б.</w:t>
            </w:r>
            <w:r w:rsidRPr="00515BF5">
              <w:rPr>
                <w:b/>
                <w:lang w:val="en-US"/>
              </w:rPr>
              <w:t>II.</w:t>
            </w: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</w:pPr>
            <w:r w:rsidRPr="00515BF5">
              <w:t>Используемые иными хозяйствующими субъектами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  <w:rPr>
                <w:b/>
              </w:rPr>
            </w:pP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spacing w:line="240" w:lineRule="exact"/>
              <w:jc w:val="center"/>
            </w:pPr>
            <w:r w:rsidRPr="00515BF5">
              <w:t>-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-</w:t>
            </w:r>
          </w:p>
        </w:tc>
      </w:tr>
      <w:tr w:rsidR="00F22B15" w:rsidRPr="00515BF5" w:rsidTr="000D5185">
        <w:tc>
          <w:tcPr>
            <w:tcW w:w="761" w:type="dxa"/>
          </w:tcPr>
          <w:p w:rsidR="00F22B15" w:rsidRPr="00515BF5" w:rsidRDefault="00F22B15" w:rsidP="000D5185">
            <w:pPr>
              <w:jc w:val="center"/>
            </w:pPr>
          </w:p>
        </w:tc>
        <w:tc>
          <w:tcPr>
            <w:tcW w:w="3331" w:type="dxa"/>
          </w:tcPr>
          <w:p w:rsidR="00F22B15" w:rsidRPr="00515BF5" w:rsidRDefault="00F22B15" w:rsidP="000D5185">
            <w:pPr>
              <w:rPr>
                <w:b/>
                <w:lang w:val="en-US"/>
              </w:rPr>
            </w:pPr>
            <w:r w:rsidRPr="00515BF5">
              <w:rPr>
                <w:b/>
              </w:rPr>
              <w:t xml:space="preserve">ИТОГО: </w:t>
            </w:r>
            <w:r>
              <w:rPr>
                <w:b/>
              </w:rPr>
              <w:t>5</w:t>
            </w:r>
          </w:p>
        </w:tc>
        <w:tc>
          <w:tcPr>
            <w:tcW w:w="253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2977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832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  <w:tc>
          <w:tcPr>
            <w:tcW w:w="1974" w:type="dxa"/>
          </w:tcPr>
          <w:p w:rsidR="00F22B15" w:rsidRPr="00515BF5" w:rsidRDefault="00F22B15" w:rsidP="000D5185">
            <w:pPr>
              <w:jc w:val="center"/>
            </w:pPr>
            <w:r w:rsidRPr="00515BF5">
              <w:t>х</w:t>
            </w:r>
          </w:p>
        </w:tc>
      </w:tr>
    </w:tbl>
    <w:p w:rsidR="00F22B15" w:rsidRPr="00515BF5" w:rsidRDefault="00F22B15" w:rsidP="00F22B15">
      <w:pPr>
        <w:jc w:val="center"/>
      </w:pPr>
      <w:r w:rsidRPr="00515BF5">
        <w:rPr>
          <w:b/>
        </w:rPr>
        <w:t>______________</w:t>
      </w:r>
      <w:r w:rsidRPr="00515BF5">
        <w:t xml:space="preserve">                </w:t>
      </w:r>
    </w:p>
    <w:p w:rsidR="00F22B15" w:rsidRDefault="00F22B15" w:rsidP="00F22B15">
      <w:pPr>
        <w:widowControl w:val="0"/>
        <w:autoSpaceDE w:val="0"/>
        <w:autoSpaceDN w:val="0"/>
        <w:ind w:firstLine="540"/>
        <w:jc w:val="both"/>
      </w:pPr>
    </w:p>
    <w:p w:rsidR="002D695D" w:rsidRDefault="00F22B15"/>
    <w:sectPr w:rsidR="002D695D" w:rsidSect="005A10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B15"/>
    <w:rsid w:val="001B5C0F"/>
    <w:rsid w:val="00A93EC5"/>
    <w:rsid w:val="00E86F2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2017-03-18T21:23:00Z</dcterms:created>
  <dcterms:modified xsi:type="dcterms:W3CDTF">2017-03-18T21:23:00Z</dcterms:modified>
</cp:coreProperties>
</file>