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7" w:rsidRDefault="003A7016" w:rsidP="000C30A7">
      <w:pPr>
        <w:jc w:val="center"/>
      </w:pPr>
      <w:r>
        <w:t>Выносится на заседание Думы района 21 ноября 2017 года</w:t>
      </w:r>
    </w:p>
    <w:p w:rsidR="000C30A7" w:rsidRPr="00774066" w:rsidRDefault="000C30A7" w:rsidP="000C30A7">
      <w:pPr>
        <w:pStyle w:val="4"/>
        <w:rPr>
          <w:rFonts w:ascii="Times New Roman" w:hAnsi="Times New Roman" w:cs="Times New Roman"/>
          <w:sz w:val="16"/>
          <w:szCs w:val="16"/>
        </w:rPr>
      </w:pPr>
    </w:p>
    <w:p w:rsidR="00127E44" w:rsidRPr="00127E44" w:rsidRDefault="00127E44" w:rsidP="00127E44">
      <w:pPr>
        <w:keepNext/>
        <w:jc w:val="center"/>
        <w:outlineLvl w:val="3"/>
        <w:rPr>
          <w:b/>
          <w:sz w:val="28"/>
          <w:szCs w:val="20"/>
        </w:rPr>
      </w:pPr>
      <w:r w:rsidRPr="00127E44">
        <w:rPr>
          <w:rFonts w:ascii="Arial" w:hAnsi="Arial" w:cs="Arial"/>
          <w:noProof/>
          <w:sz w:val="26"/>
          <w:szCs w:val="26"/>
        </w:rPr>
        <w:t>ПРОЕКТ</w:t>
      </w:r>
    </w:p>
    <w:p w:rsidR="00127E44" w:rsidRPr="00127E44" w:rsidRDefault="00127E44" w:rsidP="00127E44">
      <w:pPr>
        <w:keepNext/>
        <w:jc w:val="center"/>
        <w:outlineLvl w:val="3"/>
        <w:rPr>
          <w:b/>
          <w:sz w:val="28"/>
          <w:szCs w:val="20"/>
        </w:rPr>
      </w:pPr>
      <w:r w:rsidRPr="00127E44">
        <w:rPr>
          <w:b/>
          <w:sz w:val="28"/>
          <w:szCs w:val="20"/>
        </w:rPr>
        <w:t>Российская Федерация</w:t>
      </w:r>
    </w:p>
    <w:p w:rsidR="00127E44" w:rsidRPr="00127E44" w:rsidRDefault="00127E44" w:rsidP="00127E44">
      <w:pPr>
        <w:keepNext/>
        <w:jc w:val="center"/>
        <w:outlineLvl w:val="3"/>
        <w:rPr>
          <w:b/>
          <w:sz w:val="28"/>
          <w:szCs w:val="20"/>
        </w:rPr>
      </w:pPr>
      <w:r w:rsidRPr="00127E44">
        <w:rPr>
          <w:b/>
          <w:sz w:val="28"/>
          <w:szCs w:val="20"/>
        </w:rPr>
        <w:t>Новгородская область</w:t>
      </w:r>
    </w:p>
    <w:p w:rsidR="00127E44" w:rsidRPr="00127E44" w:rsidRDefault="00127E44" w:rsidP="00127E44">
      <w:pPr>
        <w:keepNext/>
        <w:jc w:val="center"/>
        <w:outlineLvl w:val="2"/>
        <w:rPr>
          <w:b/>
          <w:caps/>
          <w:sz w:val="28"/>
          <w:szCs w:val="20"/>
        </w:rPr>
      </w:pPr>
      <w:r w:rsidRPr="00127E44">
        <w:rPr>
          <w:b/>
          <w:sz w:val="28"/>
          <w:szCs w:val="20"/>
        </w:rPr>
        <w:t xml:space="preserve">ДУМА </w:t>
      </w:r>
      <w:r w:rsidRPr="00127E44">
        <w:rPr>
          <w:b/>
          <w:caps/>
          <w:sz w:val="28"/>
          <w:szCs w:val="20"/>
        </w:rPr>
        <w:t>Батецкого муниципального района</w:t>
      </w:r>
    </w:p>
    <w:p w:rsidR="00127E44" w:rsidRPr="00127E44" w:rsidRDefault="00127E44" w:rsidP="00127E44">
      <w:pPr>
        <w:rPr>
          <w:b/>
          <w:sz w:val="28"/>
          <w:szCs w:val="20"/>
        </w:rPr>
      </w:pPr>
    </w:p>
    <w:p w:rsidR="00127E44" w:rsidRPr="00127E44" w:rsidRDefault="00127E44" w:rsidP="00127E44">
      <w:pPr>
        <w:keepNext/>
        <w:jc w:val="center"/>
        <w:outlineLvl w:val="1"/>
        <w:rPr>
          <w:sz w:val="32"/>
          <w:szCs w:val="20"/>
        </w:rPr>
      </w:pPr>
      <w:r w:rsidRPr="00127E44">
        <w:rPr>
          <w:sz w:val="32"/>
          <w:szCs w:val="20"/>
        </w:rPr>
        <w:t>Р Е Ш Е Н И Е</w:t>
      </w: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3A7016" w:rsidRDefault="00003927" w:rsidP="00003927">
      <w:pPr>
        <w:jc w:val="center"/>
        <w:rPr>
          <w:b/>
          <w:bCs/>
          <w:sz w:val="28"/>
          <w:szCs w:val="28"/>
        </w:rPr>
      </w:pPr>
      <w:r w:rsidRPr="00CA068C"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Порядок</w:t>
      </w:r>
      <w:r w:rsidRPr="00C66F6F">
        <w:rPr>
          <w:b/>
          <w:bCs/>
          <w:sz w:val="28"/>
          <w:szCs w:val="28"/>
        </w:rPr>
        <w:t xml:space="preserve"> проведения</w:t>
      </w:r>
      <w:r w:rsidR="003A7016"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антикоррупционной экспертизы нормативных</w:t>
      </w:r>
      <w:r w:rsidR="003A7016"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 xml:space="preserve">правовых актов </w:t>
      </w:r>
    </w:p>
    <w:p w:rsidR="00003927" w:rsidRPr="00CA068C" w:rsidRDefault="00003927" w:rsidP="00003927">
      <w:pPr>
        <w:jc w:val="center"/>
        <w:rPr>
          <w:b/>
          <w:bCs/>
          <w:sz w:val="28"/>
          <w:szCs w:val="28"/>
        </w:rPr>
      </w:pPr>
      <w:r w:rsidRPr="00C66F6F">
        <w:rPr>
          <w:b/>
          <w:bCs/>
          <w:sz w:val="28"/>
          <w:szCs w:val="28"/>
        </w:rPr>
        <w:t>(проектов нормативных актов)</w:t>
      </w:r>
      <w:r w:rsidR="003A7016"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Думы муниципального района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419B" w:rsidRPr="00127E44" w:rsidRDefault="00127E44" w:rsidP="00CA41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7E44">
        <w:rPr>
          <w:rFonts w:ascii="Times New Roman" w:hAnsi="Times New Roman" w:cs="Times New Roman"/>
          <w:sz w:val="24"/>
          <w:szCs w:val="24"/>
        </w:rPr>
        <w:t>Принято Думой Батецкого муниципального района____ ноября 2017 года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19B" w:rsidRP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927" w:rsidRPr="00003927" w:rsidRDefault="00003927" w:rsidP="00003927">
      <w:pPr>
        <w:ind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>В соответствии с Федеральными законами от 25 декабря 2008 года      № 273-ФЗ "О противодействии коррупции", от 17 июля 2009 года № 172-ФЗ «Об антикоррупционной экспертизе нормативных правовых актов и проектов нормативных правовых актов»</w:t>
      </w:r>
      <w:r w:rsidR="001B0539">
        <w:rPr>
          <w:sz w:val="28"/>
          <w:szCs w:val="28"/>
        </w:rPr>
        <w:t xml:space="preserve">, </w:t>
      </w:r>
      <w:r w:rsidR="001B0539" w:rsidRPr="001B0539">
        <w:rPr>
          <w:bCs/>
          <w:sz w:val="28"/>
          <w:szCs w:val="28"/>
        </w:rPr>
        <w:t>Постановлением Правительства РФ от 26.02.2010 №96 «Об антикоррупционной экспертизе нормативных правовых актов и проектов нормативных правовых актов</w:t>
      </w:r>
      <w:r w:rsidR="001B0539">
        <w:rPr>
          <w:bCs/>
          <w:sz w:val="28"/>
          <w:szCs w:val="28"/>
        </w:rPr>
        <w:t>,</w:t>
      </w:r>
      <w:r w:rsidRPr="00003927">
        <w:rPr>
          <w:sz w:val="28"/>
          <w:szCs w:val="28"/>
        </w:rPr>
        <w:t xml:space="preserve"> Дума Батецкого муниципального района</w:t>
      </w:r>
    </w:p>
    <w:p w:rsidR="00003927" w:rsidRPr="00003927" w:rsidRDefault="00003927" w:rsidP="00127E44">
      <w:pPr>
        <w:ind w:firstLine="450"/>
        <w:jc w:val="both"/>
        <w:rPr>
          <w:b/>
          <w:sz w:val="28"/>
          <w:szCs w:val="28"/>
        </w:rPr>
      </w:pPr>
      <w:r w:rsidRPr="00003927">
        <w:rPr>
          <w:b/>
          <w:sz w:val="28"/>
          <w:szCs w:val="28"/>
        </w:rPr>
        <w:t>РЕШИЛА:</w:t>
      </w:r>
    </w:p>
    <w:p w:rsidR="001B0539" w:rsidRPr="001B0539" w:rsidRDefault="00003927" w:rsidP="00127E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 xml:space="preserve">Внести изменение в Порядок проведения антикоррупционной экспертизы нормативных правовых актов (проектов нормативных правовых актов) Думы Батецкого муниципального района, утвержденный решением Думы Батецкого </w:t>
      </w:r>
      <w:r w:rsidR="003A7016">
        <w:rPr>
          <w:sz w:val="28"/>
          <w:szCs w:val="28"/>
        </w:rPr>
        <w:t>муниципального района от 15.09.</w:t>
      </w:r>
      <w:r w:rsidRPr="00003927">
        <w:rPr>
          <w:sz w:val="28"/>
          <w:szCs w:val="28"/>
        </w:rPr>
        <w:t>2011  № 70-РД</w:t>
      </w:r>
      <w:r w:rsidRPr="001B0539">
        <w:rPr>
          <w:sz w:val="28"/>
          <w:szCs w:val="28"/>
        </w:rPr>
        <w:t>,</w:t>
      </w:r>
      <w:r w:rsidR="001B0539" w:rsidRPr="001B0539">
        <w:rPr>
          <w:sz w:val="28"/>
          <w:szCs w:val="28"/>
        </w:rPr>
        <w:t xml:space="preserve"> дополнив разделом 5 следующего содержания:</w:t>
      </w:r>
    </w:p>
    <w:p w:rsidR="003A7016" w:rsidRDefault="001B0539" w:rsidP="00127E44">
      <w:pPr>
        <w:pStyle w:val="3"/>
        <w:shd w:val="clear" w:color="auto" w:fill="FFFFFF"/>
        <w:ind w:firstLine="708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«5.</w:t>
      </w:r>
      <w:r w:rsidR="003A7016">
        <w:rPr>
          <w:b w:val="0"/>
          <w:spacing w:val="2"/>
        </w:rPr>
        <w:t>1.</w:t>
      </w:r>
      <w:r w:rsidRPr="00127E44">
        <w:rPr>
          <w:b w:val="0"/>
          <w:spacing w:val="2"/>
        </w:rPr>
        <w:t xml:space="preserve"> Независимая антикоррупционная экспертиза нормативных правовых актов Думы Батецкого муниципального района</w:t>
      </w:r>
      <w:r w:rsidR="000341B8">
        <w:rPr>
          <w:b w:val="0"/>
          <w:spacing w:val="2"/>
        </w:rPr>
        <w:t xml:space="preserve"> </w:t>
      </w:r>
      <w:r w:rsidRPr="00127E44">
        <w:rPr>
          <w:b w:val="0"/>
          <w:spacing w:val="2"/>
        </w:rPr>
        <w:t>и их проектов (далее - независимая экспертиза) производится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в соответствии с</w:t>
      </w:r>
      <w:r w:rsidRPr="00127E44">
        <w:rPr>
          <w:rStyle w:val="apple-converted-space"/>
          <w:b w:val="0"/>
          <w:spacing w:val="2"/>
        </w:rPr>
        <w:t> </w:t>
      </w:r>
      <w:hyperlink r:id="rId8" w:history="1">
        <w:r w:rsidRPr="00127E44">
          <w:rPr>
            <w:rStyle w:val="a7"/>
            <w:b w:val="0"/>
            <w:color w:val="auto"/>
            <w:spacing w:val="2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127E44">
        <w:rPr>
          <w:b w:val="0"/>
          <w:spacing w:val="2"/>
        </w:rPr>
        <w:t>, утвержденной</w:t>
      </w:r>
      <w:r w:rsidRPr="00127E44">
        <w:rPr>
          <w:rStyle w:val="apple-converted-space"/>
          <w:b w:val="0"/>
          <w:spacing w:val="2"/>
        </w:rPr>
        <w:t> </w:t>
      </w:r>
      <w:hyperlink r:id="rId9" w:history="1">
        <w:r w:rsidRPr="00127E44">
          <w:rPr>
            <w:rStyle w:val="a7"/>
            <w:b w:val="0"/>
            <w:color w:val="auto"/>
            <w:spacing w:val="2"/>
          </w:rPr>
          <w:t>постановлением Правительства Российской Федерации от 26.02.2010 N96</w:t>
        </w:r>
      </w:hyperlink>
      <w:r w:rsidRPr="00127E44">
        <w:rPr>
          <w:b w:val="0"/>
          <w:spacing w:val="2"/>
        </w:rPr>
        <w:t>.</w:t>
      </w:r>
    </w:p>
    <w:p w:rsidR="003A7016" w:rsidRDefault="001B0539" w:rsidP="00127E44">
      <w:pPr>
        <w:pStyle w:val="3"/>
        <w:shd w:val="clear" w:color="auto" w:fill="FFFFFF"/>
        <w:ind w:firstLine="708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5.2. В отношении нормативных правовых актов Думы Батецкого муниципального района 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127E44" w:rsidRDefault="001B0539" w:rsidP="00127E44">
      <w:pPr>
        <w:pStyle w:val="3"/>
        <w:shd w:val="clear" w:color="auto" w:fill="FFFFFF"/>
        <w:ind w:firstLine="708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 xml:space="preserve">5.3. В целях обеспечения возможности проведения независимой экспертизы ответственный специалист комитета организационной и правовой работы Администрации муниципального  района в течение одного </w:t>
      </w:r>
      <w:r w:rsidRPr="00127E44">
        <w:rPr>
          <w:b w:val="0"/>
          <w:spacing w:val="2"/>
        </w:rPr>
        <w:lastRenderedPageBreak/>
        <w:t>рабочего дня, соответствующего дню поступления документа в Думу района, размещает его на официальном сайте Администрации Батецкого муниципального района в информационно-телекоммуникационной сети Интернет (далее - официальный сайт) с указанием дат начала и окончания приема заключений по результатам независимой экспертизы, адреса для направления заключения независимой экспертизы и способов, которыми осуществляется прием заключений (по почте на бумажном носителе или по электронной почте в виде электронного документа).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5.4. Срок размещения проекта нормативного правового акта на официальном сайте составляет 7 календарных дней.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5.5. По результатам проведенной независимой антикоррупционной экспертизы экспертами составляется заключение, оформляемое по форме, утвержденной приказом Министерства юстиции Российской Федерации.</w:t>
      </w:r>
      <w:r w:rsidRPr="00127E44">
        <w:rPr>
          <w:b w:val="0"/>
          <w:spacing w:val="2"/>
        </w:rPr>
        <w:br/>
        <w:t>В заключении по результатам независимой антикоррупционной экспертизы должны быть указаны выявленные в нормативном правовом акте (в проекте нормативного правового акта) коррупциогенные факторы и предложены способы их устранения.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5.6. Заключение по результатам независимой экспертизы регистрируется в общем порядке регистрации документов Думы Батецкого муниципального района в течение рабочего дня со дня его поступления.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5.7. Заключение по результатам независимой экспертизы носит рекомендательный характер и подлежит обязательному рассмотрению Думой Батецкого муниципального района в течение 30 календарных дней со дня его поступления.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 xml:space="preserve">5.8. В течение рабочего дня со дня регистрации заключения по результатам независимой экспертизы копия данного заключения приобщается к нормативному правовому акту (к проекту нормативного правового акта) и направляется в комиссию </w:t>
      </w:r>
      <w:r w:rsidR="00827D01" w:rsidRPr="00127E44">
        <w:rPr>
          <w:b w:val="0"/>
        </w:rPr>
        <w:t xml:space="preserve">по разработке проектов и рассмотрению предложений и замечаний в проект о внесении изменений и дополнений в Устав Батецкого муниципального района Думы  муниципального района (далее – комиссия Думы) </w:t>
      </w:r>
      <w:r w:rsidRPr="00127E44">
        <w:rPr>
          <w:b w:val="0"/>
          <w:spacing w:val="2"/>
        </w:rPr>
        <w:t>для проведения оценки выявленных коррупциогенных факторов.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 xml:space="preserve">5.9. Выводы по результатам оценки выявленных экспертом коррупциогенных факторов отражаются в заключении </w:t>
      </w:r>
      <w:r w:rsidR="00827D01" w:rsidRPr="00127E44">
        <w:rPr>
          <w:b w:val="0"/>
          <w:spacing w:val="2"/>
        </w:rPr>
        <w:t>комиссии Думы</w:t>
      </w:r>
      <w:r w:rsidRPr="00127E44">
        <w:rPr>
          <w:b w:val="0"/>
          <w:spacing w:val="2"/>
        </w:rPr>
        <w:t xml:space="preserve">, которое предоставляется разработчику нормативного правового акта в течение 4 рабочих дней со дня поступления документов в </w:t>
      </w:r>
      <w:r w:rsidR="00827D01" w:rsidRPr="00127E44">
        <w:rPr>
          <w:b w:val="0"/>
          <w:spacing w:val="2"/>
        </w:rPr>
        <w:t xml:space="preserve">Думу Батецкого </w:t>
      </w:r>
      <w:r w:rsidRPr="00127E44">
        <w:rPr>
          <w:b w:val="0"/>
          <w:spacing w:val="2"/>
        </w:rPr>
        <w:t>муниципального района.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 xml:space="preserve">5.10. При несогласии с выводами независимой экспертизы </w:t>
      </w:r>
      <w:r w:rsidR="00827D01" w:rsidRPr="00127E44">
        <w:rPr>
          <w:b w:val="0"/>
          <w:spacing w:val="2"/>
        </w:rPr>
        <w:t>комиссия Думы</w:t>
      </w:r>
      <w:r w:rsidRPr="00127E44">
        <w:rPr>
          <w:b w:val="0"/>
          <w:spacing w:val="2"/>
        </w:rPr>
        <w:t xml:space="preserve"> направляет мотивированное заключение вместе с заключением независимой экспертизы </w:t>
      </w:r>
      <w:r w:rsidR="00827D01" w:rsidRPr="00127E44">
        <w:rPr>
          <w:b w:val="0"/>
          <w:spacing w:val="2"/>
        </w:rPr>
        <w:t>Председателю Думы</w:t>
      </w:r>
      <w:r w:rsidRPr="00127E44">
        <w:rPr>
          <w:b w:val="0"/>
          <w:spacing w:val="2"/>
        </w:rPr>
        <w:t xml:space="preserve"> Батецкого муниципального района для принятия решения по существу.</w:t>
      </w:r>
    </w:p>
    <w:p w:rsidR="003A7016" w:rsidRDefault="00127E44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>
        <w:rPr>
          <w:b w:val="0"/>
          <w:spacing w:val="2"/>
        </w:rPr>
        <w:t>5</w:t>
      </w:r>
      <w:r w:rsidR="001B0539" w:rsidRPr="00127E44">
        <w:rPr>
          <w:b w:val="0"/>
          <w:spacing w:val="2"/>
        </w:rPr>
        <w:t xml:space="preserve">.11. В случае выявления </w:t>
      </w:r>
      <w:r w:rsidR="00827D01" w:rsidRPr="00127E44">
        <w:rPr>
          <w:b w:val="0"/>
          <w:spacing w:val="2"/>
        </w:rPr>
        <w:t>комиссией Думы</w:t>
      </w:r>
      <w:r w:rsidR="001B0539" w:rsidRPr="00127E44">
        <w:rPr>
          <w:b w:val="0"/>
          <w:spacing w:val="2"/>
        </w:rPr>
        <w:t xml:space="preserve"> по результатам независимой экспертизы коррупциогенных факторов в нормативном правовом акте (проекте нормативного правового акта) разработчик нормативного правового акта (проекта нормативного правового акта) проводит работу по внесению изменений и устранению коррупциогенных </w:t>
      </w:r>
      <w:r w:rsidR="001B0539" w:rsidRPr="00127E44">
        <w:rPr>
          <w:b w:val="0"/>
          <w:spacing w:val="2"/>
        </w:rPr>
        <w:lastRenderedPageBreak/>
        <w:t>факторов в нормативном правовом акте (проекте нормативного правового акта).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После устранения коррупциогенных факторов нормативный правовой акт (проект нормативного правового акта) подлежит антикоррупционной экспертизе в соответствии с настоящим Порядком.</w:t>
      </w:r>
    </w:p>
    <w:p w:rsidR="00127E44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>5.12. По результатам рассмотрения заключения независимой экспертизы эксперту, проводившему данную экспертизу, направляется письменный мотивированный ответ (за исключением случаев, когда в заключении отсутствует предложение о способах устранения выявленных коррупциогенных факторов), в котором отражается учет результатов независимой экспертизы и (или) причины несогласия с выявленным в нормативном правовом акте (проекте нормативного правового акта) коррупциогенным фактором.</w:t>
      </w:r>
    </w:p>
    <w:p w:rsidR="00003927" w:rsidRDefault="001B0539" w:rsidP="00127E44">
      <w:pPr>
        <w:pStyle w:val="3"/>
        <w:shd w:val="clear" w:color="auto" w:fill="FFFFFF"/>
        <w:ind w:firstLine="709"/>
        <w:jc w:val="both"/>
        <w:textAlignment w:val="baseline"/>
        <w:rPr>
          <w:b w:val="0"/>
          <w:spacing w:val="2"/>
        </w:rPr>
      </w:pPr>
      <w:r w:rsidRPr="00127E44">
        <w:rPr>
          <w:b w:val="0"/>
          <w:spacing w:val="2"/>
        </w:rPr>
        <w:t xml:space="preserve">В случае, если поступившее заключение по результатам независимой экспертизы не соответствует форме, утвержденной приказом Министерства юстиции Российской Федерации, </w:t>
      </w:r>
      <w:r w:rsidR="00827D01" w:rsidRPr="00127E44">
        <w:rPr>
          <w:b w:val="0"/>
          <w:spacing w:val="2"/>
        </w:rPr>
        <w:t xml:space="preserve">Дума </w:t>
      </w:r>
      <w:r w:rsidRPr="00127E44">
        <w:rPr>
          <w:b w:val="0"/>
          <w:spacing w:val="2"/>
        </w:rPr>
        <w:t>муниципального района возвращает такое заключение не позднее 30 календарных дней после регистрации с указанием п</w:t>
      </w:r>
      <w:r w:rsidR="003A7016">
        <w:rPr>
          <w:b w:val="0"/>
          <w:spacing w:val="2"/>
        </w:rPr>
        <w:t>ричин</w:t>
      </w:r>
      <w:r w:rsidRPr="00127E44">
        <w:rPr>
          <w:b w:val="0"/>
          <w:spacing w:val="2"/>
        </w:rPr>
        <w:t>»</w:t>
      </w:r>
      <w:r w:rsidR="003A7016">
        <w:rPr>
          <w:b w:val="0"/>
          <w:spacing w:val="2"/>
        </w:rPr>
        <w:t>.</w:t>
      </w:r>
    </w:p>
    <w:p w:rsidR="00077BE1" w:rsidRDefault="00D23907" w:rsidP="003A7016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077BE1">
        <w:rPr>
          <w:sz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CA419B" w:rsidRDefault="00D23907" w:rsidP="00127E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Pr="00774066" w:rsidRDefault="000C30A7" w:rsidP="000C30A7"/>
    <w:p w:rsidR="00827D01" w:rsidRDefault="000341B8" w:rsidP="00827D01">
      <w:pPr>
        <w:jc w:val="both"/>
      </w:pPr>
      <w:r>
        <w:t>Проект внесен:</w:t>
      </w:r>
      <w:bookmarkStart w:id="0" w:name="_GoBack"/>
      <w:bookmarkEnd w:id="0"/>
    </w:p>
    <w:p w:rsidR="00827D01" w:rsidRPr="00480A91" w:rsidRDefault="00827D01" w:rsidP="00827D01">
      <w:pPr>
        <w:jc w:val="both"/>
      </w:pPr>
      <w:r>
        <w:t>Зав. юридическим отделом                                                                         В.Т. Волосач</w:t>
      </w:r>
    </w:p>
    <w:p w:rsidR="00827D01" w:rsidRDefault="00827D01" w:rsidP="00827D01">
      <w:pPr>
        <w:jc w:val="both"/>
      </w:pPr>
    </w:p>
    <w:p w:rsidR="00077BE1" w:rsidRDefault="00077BE1" w:rsidP="000C30A7">
      <w:pPr>
        <w:jc w:val="both"/>
      </w:pPr>
    </w:p>
    <w:p w:rsidR="00077BE1" w:rsidRDefault="00077BE1" w:rsidP="000C30A7">
      <w:pPr>
        <w:jc w:val="both"/>
      </w:pPr>
    </w:p>
    <w:p w:rsidR="00077BE1" w:rsidRDefault="000341B8" w:rsidP="000C30A7">
      <w:pPr>
        <w:jc w:val="both"/>
      </w:pPr>
      <w:r>
        <w:t xml:space="preserve">Согласовано: </w:t>
      </w:r>
    </w:p>
    <w:p w:rsidR="00003927" w:rsidRPr="00480A91" w:rsidRDefault="00003927" w:rsidP="00003927">
      <w:pPr>
        <w:jc w:val="both"/>
      </w:pPr>
      <w:r w:rsidRPr="00480A91">
        <w:t xml:space="preserve">Первый заместитель Главы администрации                              </w:t>
      </w:r>
      <w:r w:rsidR="000341B8">
        <w:t xml:space="preserve">               </w:t>
      </w:r>
      <w:r w:rsidRPr="00480A91">
        <w:t>Ж.И. Самосват</w:t>
      </w: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sectPr w:rsidR="00654006" w:rsidSect="00D23907">
      <w:pgSz w:w="11913" w:h="16834" w:code="9"/>
      <w:pgMar w:top="851" w:right="567" w:bottom="851" w:left="1985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3C" w:rsidRDefault="0088243C" w:rsidP="00077BE1">
      <w:r>
        <w:separator/>
      </w:r>
    </w:p>
  </w:endnote>
  <w:endnote w:type="continuationSeparator" w:id="0">
    <w:p w:rsidR="0088243C" w:rsidRDefault="0088243C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3C" w:rsidRDefault="0088243C" w:rsidP="00077BE1">
      <w:r>
        <w:separator/>
      </w:r>
    </w:p>
  </w:footnote>
  <w:footnote w:type="continuationSeparator" w:id="0">
    <w:p w:rsidR="0088243C" w:rsidRDefault="0088243C" w:rsidP="0007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6CDC"/>
    <w:multiLevelType w:val="hybridMultilevel"/>
    <w:tmpl w:val="5130159C"/>
    <w:lvl w:ilvl="0" w:tplc="3E92DC48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55EED"/>
    <w:rsid w:val="00003927"/>
    <w:rsid w:val="00031DB4"/>
    <w:rsid w:val="000341B8"/>
    <w:rsid w:val="00077BE1"/>
    <w:rsid w:val="000A2AC8"/>
    <w:rsid w:val="000A48B8"/>
    <w:rsid w:val="000C30A7"/>
    <w:rsid w:val="00106029"/>
    <w:rsid w:val="001064BF"/>
    <w:rsid w:val="00107E2B"/>
    <w:rsid w:val="00127E44"/>
    <w:rsid w:val="001B0539"/>
    <w:rsid w:val="001C69AE"/>
    <w:rsid w:val="001F3077"/>
    <w:rsid w:val="001F65F0"/>
    <w:rsid w:val="001F76DC"/>
    <w:rsid w:val="00274B1F"/>
    <w:rsid w:val="0029415B"/>
    <w:rsid w:val="002D1331"/>
    <w:rsid w:val="002E0E06"/>
    <w:rsid w:val="00311014"/>
    <w:rsid w:val="00332A49"/>
    <w:rsid w:val="00336CAA"/>
    <w:rsid w:val="003A2D1A"/>
    <w:rsid w:val="003A7016"/>
    <w:rsid w:val="00445989"/>
    <w:rsid w:val="00492688"/>
    <w:rsid w:val="004A11E0"/>
    <w:rsid w:val="004B1151"/>
    <w:rsid w:val="005122F2"/>
    <w:rsid w:val="00517739"/>
    <w:rsid w:val="00523FFC"/>
    <w:rsid w:val="00566A24"/>
    <w:rsid w:val="00576A10"/>
    <w:rsid w:val="0058299E"/>
    <w:rsid w:val="005C1C16"/>
    <w:rsid w:val="00610F8B"/>
    <w:rsid w:val="00654006"/>
    <w:rsid w:val="00677D69"/>
    <w:rsid w:val="00682AF4"/>
    <w:rsid w:val="006B4C1A"/>
    <w:rsid w:val="006F24A8"/>
    <w:rsid w:val="00774066"/>
    <w:rsid w:val="00774DC1"/>
    <w:rsid w:val="00804C91"/>
    <w:rsid w:val="00807F97"/>
    <w:rsid w:val="00821D13"/>
    <w:rsid w:val="00827D01"/>
    <w:rsid w:val="00851CBA"/>
    <w:rsid w:val="008652E3"/>
    <w:rsid w:val="00867234"/>
    <w:rsid w:val="00875690"/>
    <w:rsid w:val="0088243C"/>
    <w:rsid w:val="008A2687"/>
    <w:rsid w:val="008C14C8"/>
    <w:rsid w:val="008F41A4"/>
    <w:rsid w:val="009117C4"/>
    <w:rsid w:val="00934078"/>
    <w:rsid w:val="00A2159A"/>
    <w:rsid w:val="00A55EED"/>
    <w:rsid w:val="00A87635"/>
    <w:rsid w:val="00AB14D5"/>
    <w:rsid w:val="00B12D5B"/>
    <w:rsid w:val="00B83157"/>
    <w:rsid w:val="00C011CD"/>
    <w:rsid w:val="00C450F7"/>
    <w:rsid w:val="00C50DEB"/>
    <w:rsid w:val="00C57BC0"/>
    <w:rsid w:val="00C63C06"/>
    <w:rsid w:val="00CA419B"/>
    <w:rsid w:val="00D05E7C"/>
    <w:rsid w:val="00D0727A"/>
    <w:rsid w:val="00D109E6"/>
    <w:rsid w:val="00D23907"/>
    <w:rsid w:val="00DD33D6"/>
    <w:rsid w:val="00DE571F"/>
    <w:rsid w:val="00DE7F48"/>
    <w:rsid w:val="00DF0261"/>
    <w:rsid w:val="00DF6B65"/>
    <w:rsid w:val="00E52D9B"/>
    <w:rsid w:val="00EA2B9C"/>
    <w:rsid w:val="00EB7C2F"/>
    <w:rsid w:val="00F0497F"/>
    <w:rsid w:val="00F512FB"/>
    <w:rsid w:val="00F70240"/>
    <w:rsid w:val="00F905AD"/>
    <w:rsid w:val="00FC3FD4"/>
    <w:rsid w:val="00FD66D5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B410E-81A0-4E12-B2ED-45FE2B33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basedOn w:val="a0"/>
    <w:uiPriority w:val="99"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3407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1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0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786A-3FA1-4B76-AAA3-93E00C60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5</cp:revision>
  <cp:lastPrinted>2017-11-16T10:27:00Z</cp:lastPrinted>
  <dcterms:created xsi:type="dcterms:W3CDTF">2017-10-26T08:07:00Z</dcterms:created>
  <dcterms:modified xsi:type="dcterms:W3CDTF">2017-11-16T08:44:00Z</dcterms:modified>
</cp:coreProperties>
</file>