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2" w:rsidRDefault="00E171E2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703B" w:rsidRPr="00E53F53" w:rsidRDefault="005E1900" w:rsidP="003632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Утверждены</w:t>
      </w:r>
      <w:bookmarkStart w:id="0" w:name="_GoBack"/>
      <w:bookmarkEnd w:id="0"/>
    </w:p>
    <w:p w:rsidR="0059703B" w:rsidRPr="00E53F53" w:rsidRDefault="0059703B" w:rsidP="003632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решением Думы Батецкого</w:t>
      </w:r>
    </w:p>
    <w:p w:rsidR="0059703B" w:rsidRPr="00E53F53" w:rsidRDefault="0059703B" w:rsidP="003632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муниципального района</w:t>
      </w:r>
    </w:p>
    <w:p w:rsidR="0059703B" w:rsidRPr="00E53F53" w:rsidRDefault="0059703B" w:rsidP="003632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от ___________№ ______</w:t>
      </w:r>
    </w:p>
    <w:p w:rsidR="00A3046D" w:rsidRPr="00E53F53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:rsidR="00A3046D" w:rsidRPr="00E53F53" w:rsidRDefault="00A3046D" w:rsidP="00A3046D">
      <w:pPr>
        <w:spacing w:after="5"/>
        <w:ind w:left="10" w:right="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ПРАВИЛА</w:t>
      </w:r>
    </w:p>
    <w:p w:rsidR="00A3046D" w:rsidRPr="00E53F53" w:rsidRDefault="00A3046D" w:rsidP="00CD4DF0">
      <w:pPr>
        <w:spacing w:after="5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предоставленияиметодикараспределенияиныхмежбюджетныхтрансфертовбюджетам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поселений </w:t>
      </w:r>
      <w:r w:rsidRPr="00E53F53">
        <w:rPr>
          <w:rFonts w:ascii="Times New Roman" w:hAnsi="Times New Roman" w:cs="Times New Roman"/>
          <w:sz w:val="28"/>
          <w:szCs w:val="28"/>
        </w:rPr>
        <w:t>нафинансовоеобеспечение</w:t>
      </w:r>
      <w:r w:rsidR="00CD4DF0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годов.</w:t>
      </w:r>
    </w:p>
    <w:p w:rsidR="00A3046D" w:rsidRPr="00E53F53" w:rsidRDefault="00A3046D" w:rsidP="00A3046D">
      <w:pPr>
        <w:ind w:left="168" w:right="57"/>
        <w:rPr>
          <w:rFonts w:ascii="Times New Roman" w:hAnsi="Times New Roman" w:cs="Times New Roman"/>
          <w:sz w:val="28"/>
          <w:szCs w:val="28"/>
        </w:rPr>
      </w:pPr>
    </w:p>
    <w:p w:rsidR="003A5292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 трансфертов бюджетам поселений  района на финансирование расходных обязательств</w:t>
      </w:r>
      <w:r w:rsidR="00C01545">
        <w:rPr>
          <w:rFonts w:ascii="Times New Roman" w:hAnsi="Times New Roman" w:cs="Times New Roman"/>
          <w:sz w:val="28"/>
          <w:szCs w:val="28"/>
        </w:rPr>
        <w:t xml:space="preserve">, </w:t>
      </w:r>
      <w:r w:rsidR="00C01545" w:rsidRPr="00E53F53">
        <w:rPr>
          <w:rFonts w:ascii="Times New Roman" w:hAnsi="Times New Roman" w:cs="Times New Roman"/>
          <w:sz w:val="28"/>
          <w:szCs w:val="28"/>
        </w:rPr>
        <w:t>связанных с финансовым обеспечением</w:t>
      </w:r>
      <w:r w:rsidR="00C0154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5A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иные межбюджетные трансферты)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</w:t>
      </w:r>
      <w:r w:rsidR="005A2B00">
        <w:rPr>
          <w:rFonts w:ascii="Times New Roman" w:hAnsi="Times New Roman" w:cs="Times New Roman"/>
          <w:sz w:val="28"/>
          <w:szCs w:val="28"/>
        </w:rPr>
        <w:t>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2B00">
        <w:rPr>
          <w:rFonts w:ascii="Times New Roman" w:hAnsi="Times New Roman" w:cs="Times New Roman"/>
          <w:sz w:val="28"/>
          <w:szCs w:val="28"/>
        </w:rPr>
        <w:t xml:space="preserve">я, </w:t>
      </w:r>
      <w:r w:rsidR="00C01545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муниципального района, </w:t>
      </w:r>
      <w:r w:rsidRPr="00E53F53">
        <w:rPr>
          <w:rFonts w:ascii="Times New Roman" w:hAnsi="Times New Roman" w:cs="Times New Roman"/>
          <w:sz w:val="28"/>
          <w:szCs w:val="28"/>
        </w:rPr>
        <w:t xml:space="preserve">на финансирование расходных обязательств, связанных с финансовым обеспечением 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зак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люченн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3046D" w:rsidRPr="00E53F53" w:rsidRDefault="00A3046D" w:rsidP="00A562FB">
      <w:pPr>
        <w:ind w:right="57" w:firstLine="541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:rsidR="00A3046D" w:rsidRPr="00E53F53" w:rsidRDefault="00C01545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являющегося административным центром муниципального района,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счета территориального органа Федерального казначейства, открытые для кассового обслуживания исполнения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по форме согласно приложению 2 к настоящему Порядку.</w:t>
      </w:r>
    </w:p>
    <w:p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:rsidR="00A3046D" w:rsidRPr="00E53F53" w:rsidRDefault="00982F4B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:rsidR="00A3046D" w:rsidRPr="00E53F53" w:rsidRDefault="00982F4B" w:rsidP="00A562FB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Pr="00E53F53" w:rsidRDefault="00A3046D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46D" w:rsidRDefault="00A3046D" w:rsidP="00A3046D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:rsidR="00275C84" w:rsidRDefault="00275C84" w:rsidP="0059703B">
      <w:pPr>
        <w:pStyle w:val="ConsPlusNormal"/>
        <w:jc w:val="center"/>
        <w:outlineLvl w:val="0"/>
      </w:pPr>
    </w:p>
    <w:p w:rsidR="009872A6" w:rsidRDefault="009872A6" w:rsidP="0069619F">
      <w:pPr>
        <w:pStyle w:val="ConsPlusNormal"/>
        <w:jc w:val="right"/>
        <w:outlineLvl w:val="0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982F4B" w:rsidRPr="00982F4B" w:rsidTr="002E2649">
        <w:tc>
          <w:tcPr>
            <w:tcW w:w="4672" w:type="dxa"/>
          </w:tcPr>
          <w:p w:rsidR="00982F4B" w:rsidRP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2E2649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:rsid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соглашению о предоставлении иного межбюджетного трансфер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бюджета Батецкого муниципального района бюджету</w:t>
            </w:r>
            <w:r w:rsidR="002E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 сельского </w:t>
            </w:r>
            <w:r w:rsidR="002E2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оселения Батецкого муниципального района </w:t>
            </w:r>
          </w:p>
          <w:p w:rsidR="001C0566" w:rsidRPr="00982F4B" w:rsidRDefault="002E2649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«__» ________2022г.</w:t>
            </w:r>
          </w:p>
        </w:tc>
      </w:tr>
    </w:tbl>
    <w:p w:rsidR="00A3046D" w:rsidRPr="00A562FB" w:rsidRDefault="00A3046D" w:rsidP="00982F4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3339" w:rsidRDefault="00E03339" w:rsidP="00A3046D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</w:p>
    <w:p w:rsidR="00E03339" w:rsidRDefault="00E03339" w:rsidP="00E03339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0"/>
          <w:szCs w:val="20"/>
        </w:rPr>
      </w:pPr>
    </w:p>
    <w:p w:rsidR="00356B71" w:rsidRPr="002D5415" w:rsidRDefault="00356B71" w:rsidP="00356B71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C056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:rsidR="00356B71" w:rsidRPr="00814D55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>о предоставлении иного межбюджетного трансферта</w:t>
      </w:r>
    </w:p>
    <w:p w:rsidR="00356B71" w:rsidRPr="002E2649" w:rsidRDefault="00356B71" w:rsidP="00356B71">
      <w:pPr>
        <w:pStyle w:val="ConsPlusNormal"/>
        <w:spacing w:line="240" w:lineRule="atLeas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Батецкого муниципального района </w:t>
      </w:r>
      <w:r w:rsidRPr="002E2649">
        <w:rPr>
          <w:sz w:val="28"/>
          <w:szCs w:val="28"/>
        </w:rPr>
        <w:t xml:space="preserve">бюджету </w:t>
      </w:r>
      <w:r w:rsidRPr="002E2649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="002A704B" w:rsidRPr="00E53F53">
        <w:rPr>
          <w:sz w:val="28"/>
          <w:szCs w:val="28"/>
        </w:rPr>
        <w:t>нафинансовоеобеспечение</w:t>
      </w:r>
      <w:r w:rsidR="002A704B" w:rsidRPr="00CD4DF0">
        <w:rPr>
          <w:rFonts w:eastAsia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:rsidR="00356B71" w:rsidRPr="002E2649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 «___» _____________ 2022 года </w:t>
      </w:r>
    </w:p>
    <w:p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АДМИНИСТРАЦИЯ БАТЕЦКОГО МУНИЦИПАЛЬНОГО РАЙОНА, именуемая в дальнейшем «Администрация района», в лице Главы Батецкого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lastRenderedPageBreak/>
        <w:t>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:rsidR="00356B71" w:rsidRDefault="00453EF8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сельского поселения Батецкого муниципального района, именуем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в дальнейшем «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поселения», действующ</w:t>
      </w:r>
      <w:r w:rsidR="00504D14">
        <w:rPr>
          <w:rFonts w:ascii="Times New Roman" w:hAnsi="Times New Roman" w:cs="Times New Roman"/>
          <w:spacing w:val="-2"/>
          <w:sz w:val="28"/>
          <w:szCs w:val="28"/>
        </w:rPr>
        <w:t>ий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Устава _________ сельского поселения, с другой стороны,</w:t>
      </w:r>
    </w:p>
    <w:p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</w:t>
      </w:r>
    </w:p>
    <w:p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Батецкого муниципального района от </w:t>
      </w:r>
      <w:r w:rsidRPr="00504D14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иных межбюджетных трансфертов бюджетам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сельских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на финансовое обеспечение затрат по созданию и (или) содержанию мест (площадок) накопления твердых коммунальных отходов в 2022 году, утвержденны</w:t>
      </w:r>
      <w:r>
        <w:rPr>
          <w:rFonts w:ascii="Times New Roman" w:hAnsi="Times New Roman" w:cs="Times New Roman"/>
          <w:spacing w:val="-2"/>
          <w:sz w:val="28"/>
          <w:szCs w:val="28"/>
        </w:rPr>
        <w:t>мирешением Думы Батецкого муниципального района от __.07.2022 № ___-РД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:rsidR="00356B71" w:rsidRPr="00136969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1. Предмет Соглашения</w:t>
      </w:r>
    </w:p>
    <w:p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иного межбюджетного трансферт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 w:rsidR="002A704B" w:rsidRPr="00E53F53">
        <w:rPr>
          <w:rFonts w:ascii="Times New Roman" w:hAnsi="Times New Roman" w:cs="Times New Roman"/>
          <w:sz w:val="28"/>
          <w:szCs w:val="28"/>
        </w:rPr>
        <w:t>нафинансовоеобеспечение</w:t>
      </w:r>
      <w:r w:rsidR="002A704B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:rsidR="00356B71" w:rsidRPr="00576336" w:rsidRDefault="00356B71" w:rsidP="00A562FB">
      <w:pPr>
        <w:spacing w:after="200" w:line="276" w:lineRule="auto"/>
        <w:jc w:val="both"/>
        <w:rPr>
          <w:rFonts w:ascii="Calibri" w:eastAsia="Times New Roman" w:hAnsi="Calibri" w:cs="Times New Roman"/>
          <w:szCs w:val="24"/>
        </w:rPr>
      </w:pPr>
      <w:r w:rsidRPr="0048268B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892 0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04200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29210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540 </w:t>
      </w:r>
      <w:r w:rsidRPr="0048268B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"Управление муниципальными финансами Батецкого муниципального района"</w:t>
      </w:r>
      <w:r w:rsidR="00453E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71" w:rsidRPr="00136969" w:rsidRDefault="00356B71" w:rsidP="00A562FB">
      <w:pPr>
        <w:pStyle w:val="ConsPlusNormal"/>
        <w:spacing w:before="120" w:after="120" w:line="240" w:lineRule="atLeast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Pr="00136969">
        <w:rPr>
          <w:rFonts w:ascii="Times New Roman" w:hAnsi="Times New Roman" w:cs="Times New Roman"/>
          <w:spacing w:val="-2"/>
          <w:sz w:val="28"/>
          <w:szCs w:val="28"/>
          <w:lang w:val="en-US"/>
        </w:rPr>
        <w:t> 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Общий размер иного межбюджетного трансферта, предоставляемого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бюджету ___________________  сельского поселения , в соответствии с настоящим Соглашениемсоставляет ____________ (_____________________) рубль ______ копейки.</w:t>
      </w:r>
    </w:p>
    <w:p w:rsidR="00356B71" w:rsidRPr="00136969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:rsidR="00356B71" w:rsidRPr="00470527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решении Думы 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70527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4705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быть использован на реализацию мероприятий муниципальных программ и внепрограммных мероприятий, направленных на 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>новогодне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56B71" w:rsidRPr="0013696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бюджет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__________________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10 рабочих дней после </w:t>
      </w:r>
      <w:r w:rsidR="00453EF8">
        <w:rPr>
          <w:rFonts w:ascii="Times New Roman" w:hAnsi="Times New Roman" w:cs="Times New Roman"/>
          <w:spacing w:val="-2"/>
          <w:sz w:val="28"/>
          <w:szCs w:val="28"/>
        </w:rPr>
        <w:t>заключения настоящего соглашения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в полном объеме.</w:t>
      </w:r>
    </w:p>
    <w:p w:rsidR="00356B71" w:rsidRPr="00136969" w:rsidRDefault="00356B71" w:rsidP="00A562FB">
      <w:pPr>
        <w:autoSpaceDE w:val="0"/>
        <w:autoSpaceDN w:val="0"/>
        <w:adjustRightInd w:val="0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4.1. Администрация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обязуется:</w:t>
      </w:r>
    </w:p>
    <w:p w:rsidR="00356B71" w:rsidRPr="00136969" w:rsidRDefault="00356B71" w:rsidP="00A562FB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4.1.1. Обеспечить предоставление иного межбюджетного трансферта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 xml:space="preserve">4.1.3. Осуществлять проверку документов, подтверждающих произведенные расходы </w:t>
      </w:r>
      <w:r w:rsidRPr="002E2649">
        <w:rPr>
          <w:spacing w:val="-2"/>
          <w:sz w:val="28"/>
          <w:szCs w:val="28"/>
        </w:rPr>
        <w:t>бюджета ___________________ сельского поселения, в соответствии с целевым назначением предоставленного иного межбюджетного трансферта, указанным в пункте 3.2 настоящего Соглашения.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 Администрация района вправе: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4.2.1. Запрашивать документы и материалы, необходимые для осуществления контроля за соблюдением целей предоставления иного межбюджетного трансферта и других обязательств, предусмотренных Соглашением.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 </w:t>
      </w:r>
      <w:r w:rsidR="00453EF8">
        <w:rPr>
          <w:spacing w:val="-2"/>
          <w:sz w:val="28"/>
          <w:szCs w:val="28"/>
        </w:rPr>
        <w:t xml:space="preserve">Глава </w:t>
      </w:r>
      <w:r w:rsidRPr="002E2649">
        <w:rPr>
          <w:spacing w:val="-2"/>
          <w:sz w:val="28"/>
          <w:szCs w:val="28"/>
        </w:rPr>
        <w:t>поселения обязуется: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 настоящего Соглашения.</w:t>
      </w:r>
    </w:p>
    <w:p w:rsidR="00356B71" w:rsidRPr="002E2649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4.3.4. Возвратить в бюджет Батецкого муниципального района не использованный по состоянию на 1 января финансового года, следующего за </w:t>
      </w:r>
      <w:r w:rsidRPr="002E2649">
        <w:rPr>
          <w:spacing w:val="-2"/>
          <w:sz w:val="28"/>
          <w:szCs w:val="28"/>
        </w:rPr>
        <w:lastRenderedPageBreak/>
        <w:t>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7" w:history="1">
        <w:r w:rsidRPr="002E2649">
          <w:rPr>
            <w:spacing w:val="-2"/>
            <w:sz w:val="28"/>
            <w:szCs w:val="28"/>
          </w:rPr>
          <w:t>пунктом 5 статьи 242</w:t>
        </w:r>
      </w:hyperlink>
      <w:r w:rsidRPr="002E2649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:rsidR="00356B71" w:rsidRPr="002E264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:rsidR="00356B71" w:rsidRPr="002E2649" w:rsidRDefault="00356B71" w:rsidP="00A562FB">
      <w:pPr>
        <w:pStyle w:val="ConsPlusNonformat"/>
        <w:spacing w:before="120" w:after="120" w:line="240" w:lineRule="atLeas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356B71" w:rsidRPr="00136969" w:rsidRDefault="00356B71" w:rsidP="00A562FB">
      <w:pPr>
        <w:pStyle w:val="ConsPlusNormal"/>
        <w:spacing w:before="120" w:after="120" w:line="240" w:lineRule="atLeast"/>
        <w:ind w:firstLine="709"/>
        <w:jc w:val="both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6. Заключительные положения</w:t>
      </w:r>
    </w:p>
    <w:p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356B71" w:rsidRPr="00136969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:rsidR="00356B71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:rsidR="00356B71" w:rsidRPr="007875F7" w:rsidRDefault="00356B71" w:rsidP="00A562FB">
      <w:pPr>
        <w:pStyle w:val="ConsPlusNormal"/>
        <w:spacing w:line="240" w:lineRule="atLeas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 w:rsidRPr="007875F7">
        <w:rPr>
          <w:spacing w:val="-2"/>
          <w:sz w:val="28"/>
          <w:szCs w:val="28"/>
        </w:rPr>
        <w:t xml:space="preserve">Настоящее Соглашение составлено в </w:t>
      </w:r>
      <w:r>
        <w:rPr>
          <w:spacing w:val="-2"/>
          <w:sz w:val="28"/>
          <w:szCs w:val="28"/>
        </w:rPr>
        <w:t>2</w:t>
      </w:r>
      <w:r w:rsidRPr="007875F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двух</w:t>
      </w:r>
      <w:r w:rsidRPr="007875F7">
        <w:rPr>
          <w:spacing w:val="-2"/>
          <w:sz w:val="28"/>
          <w:szCs w:val="28"/>
        </w:rPr>
        <w:t>) экземплярах, имеющих равную юридическую силу, по одному экземпляру для каждой из Сторон.</w:t>
      </w:r>
    </w:p>
    <w:p w:rsidR="00356B71" w:rsidRPr="00F14626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F146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0"/>
        <w:gridCol w:w="2695"/>
        <w:gridCol w:w="1988"/>
        <w:gridCol w:w="2401"/>
        <w:gridCol w:w="6"/>
      </w:tblGrid>
      <w:tr w:rsidR="00356B71" w:rsidRPr="00E92312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1" w:rsidRPr="00E92312" w:rsidRDefault="00356B71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146A20">
              <w:rPr>
                <w:b/>
                <w:sz w:val="28"/>
                <w:szCs w:val="28"/>
              </w:rPr>
              <w:t xml:space="preserve">Администрация </w:t>
            </w:r>
            <w:r w:rsidRPr="00146A20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146A20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71" w:rsidRPr="002E2649" w:rsidRDefault="00504D14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56B71" w:rsidRPr="002E2649">
              <w:rPr>
                <w:b/>
                <w:sz w:val="28"/>
                <w:szCs w:val="28"/>
              </w:rPr>
              <w:t xml:space="preserve"> _____________  сельского поселения </w:t>
            </w:r>
          </w:p>
        </w:tc>
      </w:tr>
      <w:tr w:rsidR="00356B71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Место нахождения: 175000, Новгородская область, пос.Батецкий, ул. Советская, д. 39А</w:t>
            </w:r>
          </w:p>
          <w:p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Платежные реквизиты:</w:t>
            </w:r>
          </w:p>
          <w:p w:rsidR="00356B71" w:rsidRPr="00146A20" w:rsidRDefault="00356B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УФК по Новгородской области (Комитет финансов Администрации Батецкого муниципального района л/с 0450300692)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ИНН/КПП 5301000268/ 53101001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Корсчет: 40102810145370000042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БИК: 014959900 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Расчетный счет: 03100643000000015000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Лицевой счет: 04503006920</w:t>
            </w:r>
          </w:p>
          <w:p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ОГРН: 1025301389024</w:t>
            </w:r>
          </w:p>
          <w:p w:rsidR="00356B71" w:rsidRPr="00146A20" w:rsidRDefault="003317D0">
            <w:pPr>
              <w:pStyle w:val="ConsPlusNormal"/>
              <w:rPr>
                <w:sz w:val="28"/>
                <w:szCs w:val="28"/>
              </w:rPr>
            </w:pPr>
            <w:hyperlink r:id="rId8" w:history="1">
              <w:r w:rsidR="00356B71" w:rsidRPr="00146A20">
                <w:rPr>
                  <w:sz w:val="28"/>
                  <w:szCs w:val="28"/>
                </w:rPr>
                <w:t>ОКТМО</w:t>
              </w:r>
            </w:hyperlink>
            <w:r w:rsidR="00356B71" w:rsidRPr="00146A20">
              <w:rPr>
                <w:sz w:val="28"/>
                <w:szCs w:val="28"/>
              </w:rPr>
              <w:t>: 49603000</w:t>
            </w:r>
          </w:p>
          <w:p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КБК 89220249999057621150</w:t>
            </w:r>
          </w:p>
          <w:p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Адрес электронной почты: </w:t>
            </w:r>
            <w:r w:rsidRPr="00146A20">
              <w:rPr>
                <w:sz w:val="28"/>
                <w:szCs w:val="28"/>
                <w:lang w:val="en-US"/>
              </w:rPr>
              <w:t>admin</w:t>
            </w:r>
            <w:r w:rsidRPr="00146A20">
              <w:rPr>
                <w:sz w:val="28"/>
                <w:szCs w:val="28"/>
              </w:rPr>
              <w:t>@</w:t>
            </w:r>
            <w:r w:rsidRPr="00146A20">
              <w:rPr>
                <w:sz w:val="28"/>
                <w:szCs w:val="28"/>
                <w:lang w:val="en-US"/>
              </w:rPr>
              <w:t>batetsky</w:t>
            </w:r>
            <w:r w:rsidRPr="00146A20">
              <w:rPr>
                <w:sz w:val="28"/>
                <w:szCs w:val="28"/>
              </w:rPr>
              <w:t>.</w:t>
            </w:r>
            <w:r w:rsidRPr="00146A20">
              <w:rPr>
                <w:sz w:val="28"/>
                <w:szCs w:val="28"/>
                <w:lang w:val="en-US"/>
              </w:rPr>
              <w:t>ru</w:t>
            </w:r>
          </w:p>
          <w:p w:rsidR="00356B71" w:rsidRPr="001B3478" w:rsidRDefault="00356B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lastRenderedPageBreak/>
              <w:t>Место нахождения: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ИНН/КПП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Платежные реквизиты: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Администрация </w:t>
            </w:r>
            <w:r w:rsidR="00504D14">
              <w:rPr>
                <w:sz w:val="28"/>
                <w:szCs w:val="28"/>
              </w:rPr>
              <w:t>_____________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lastRenderedPageBreak/>
              <w:t>л/с Банк получателя: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Расчетный счет 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кор/с 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БИК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ОКТМО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КБК </w:t>
            </w:r>
          </w:p>
          <w:p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Адрес электронной почты: </w:t>
            </w:r>
          </w:p>
          <w:p w:rsidR="00356B71" w:rsidRPr="002E2649" w:rsidRDefault="00356B71">
            <w:pPr>
              <w:pStyle w:val="ConsPlusNormal"/>
              <w:spacing w:line="240" w:lineRule="atLeast"/>
            </w:pPr>
            <w:r w:rsidRPr="002E2649">
              <w:rPr>
                <w:sz w:val="28"/>
                <w:szCs w:val="28"/>
              </w:rPr>
              <w:t>Телефон:</w:t>
            </w:r>
          </w:p>
        </w:tc>
      </w:tr>
      <w:tr w:rsidR="00356B71" w:rsidRPr="00AB52E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9B3EE7" w:rsidRDefault="00356B71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2E2649" w:rsidRDefault="00356B71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2E264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B71" w:rsidRPr="002E2649" w:rsidRDefault="00504D14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B71" w:rsidRPr="002E26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6B71" w:rsidRPr="00AB52E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B71" w:rsidRDefault="00356B71" w:rsidP="00356B71">
      <w:pPr>
        <w:pStyle w:val="ConsPlusNormal"/>
        <w:sectPr w:rsidR="00356B71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 w:rsidR="00982F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соглашению </w:t>
      </w:r>
    </w:p>
    <w:p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</w:t>
      </w:r>
      <w:r w:rsidRPr="002E2649">
        <w:rPr>
          <w:rFonts w:ascii="Times New Roman" w:hAnsi="Times New Roman" w:cs="Times New Roman"/>
          <w:sz w:val="28"/>
          <w:szCs w:val="28"/>
        </w:rPr>
        <w:t xml:space="preserve">района  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:rsidR="00356B71" w:rsidRDefault="00356B71" w:rsidP="00356B7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0005" w:rsidRDefault="00356B71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5E000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E0005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новогоднему украшению центральной части районного центра Батецкого муниципального района в период новогодних праздников </w:t>
      </w:r>
    </w:p>
    <w:p w:rsidR="00356B71" w:rsidRDefault="005E0005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2022 – январе 2023 годов</w:t>
      </w:r>
    </w:p>
    <w:p w:rsidR="005E0005" w:rsidRDefault="005E0005" w:rsidP="005E000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Style w:val="ac"/>
        <w:tblW w:w="15446" w:type="dxa"/>
        <w:tblLook w:val="04A0"/>
      </w:tblPr>
      <w:tblGrid>
        <w:gridCol w:w="3280"/>
        <w:gridCol w:w="1838"/>
        <w:gridCol w:w="1547"/>
        <w:gridCol w:w="1564"/>
        <w:gridCol w:w="1539"/>
        <w:gridCol w:w="5678"/>
      </w:tblGrid>
      <w:tr w:rsidR="005E0005" w:rsidTr="005E0005">
        <w:tc>
          <w:tcPr>
            <w:tcW w:w="3280" w:type="dxa"/>
          </w:tcPr>
          <w:p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47" w:type="dxa"/>
          </w:tcPr>
          <w:p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39" w:type="dxa"/>
          </w:tcPr>
          <w:p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8" w:type="dxa"/>
          </w:tcPr>
          <w:p w:rsidR="005E0005" w:rsidRPr="005E0005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Перечень </w:t>
            </w:r>
            <w:r w:rsidRPr="005E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      </w:r>
          </w:p>
        </w:tc>
      </w:tr>
      <w:tr w:rsidR="005E0005" w:rsidTr="005E0005">
        <w:tc>
          <w:tcPr>
            <w:tcW w:w="3280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005" w:rsidTr="005E0005">
        <w:tc>
          <w:tcPr>
            <w:tcW w:w="3280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05" w:rsidTr="005E0005">
        <w:tc>
          <w:tcPr>
            <w:tcW w:w="3280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  <w:r w:rsidR="005E0005">
        <w:rPr>
          <w:rFonts w:ascii="Times New Roman" w:hAnsi="Times New Roman" w:cs="Times New Roman"/>
          <w:sz w:val="24"/>
          <w:szCs w:val="24"/>
        </w:rPr>
        <w:t>: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________сельского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 w:rsidSect="003317D0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0D" w:rsidRDefault="008E330D">
      <w:pPr>
        <w:spacing w:after="0" w:line="240" w:lineRule="auto"/>
      </w:pPr>
      <w:r>
        <w:separator/>
      </w:r>
    </w:p>
  </w:endnote>
  <w:endnote w:type="continuationSeparator" w:id="1">
    <w:p w:rsidR="008E330D" w:rsidRDefault="008E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0D" w:rsidRDefault="008E330D">
      <w:pPr>
        <w:spacing w:after="0" w:line="240" w:lineRule="auto"/>
      </w:pPr>
      <w:r>
        <w:separator/>
      </w:r>
    </w:p>
  </w:footnote>
  <w:footnote w:type="continuationSeparator" w:id="1">
    <w:p w:rsidR="008E330D" w:rsidRDefault="008E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6B71" w:rsidRPr="00F20E0C" w:rsidRDefault="003317D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6B71"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325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19F"/>
    <w:rsid w:val="000313E7"/>
    <w:rsid w:val="00062EA7"/>
    <w:rsid w:val="00072E90"/>
    <w:rsid w:val="00083DE7"/>
    <w:rsid w:val="000D232D"/>
    <w:rsid w:val="00111558"/>
    <w:rsid w:val="00122C9F"/>
    <w:rsid w:val="00137B49"/>
    <w:rsid w:val="00154A8C"/>
    <w:rsid w:val="00164C40"/>
    <w:rsid w:val="001962BC"/>
    <w:rsid w:val="00196A06"/>
    <w:rsid w:val="001C0566"/>
    <w:rsid w:val="001C3895"/>
    <w:rsid w:val="001C4039"/>
    <w:rsid w:val="001D2A04"/>
    <w:rsid w:val="00235AD1"/>
    <w:rsid w:val="00253FA3"/>
    <w:rsid w:val="00275C84"/>
    <w:rsid w:val="002A24A6"/>
    <w:rsid w:val="002A704B"/>
    <w:rsid w:val="002D2A77"/>
    <w:rsid w:val="002D5661"/>
    <w:rsid w:val="002E2649"/>
    <w:rsid w:val="002E7D16"/>
    <w:rsid w:val="00315769"/>
    <w:rsid w:val="003317D0"/>
    <w:rsid w:val="00356B71"/>
    <w:rsid w:val="00363255"/>
    <w:rsid w:val="00366E7A"/>
    <w:rsid w:val="00370D2A"/>
    <w:rsid w:val="003A0694"/>
    <w:rsid w:val="003A5292"/>
    <w:rsid w:val="003E27B3"/>
    <w:rsid w:val="00434C92"/>
    <w:rsid w:val="0043576D"/>
    <w:rsid w:val="00453EF8"/>
    <w:rsid w:val="00470527"/>
    <w:rsid w:val="00475D04"/>
    <w:rsid w:val="00492B21"/>
    <w:rsid w:val="004C2464"/>
    <w:rsid w:val="00504D14"/>
    <w:rsid w:val="0059703B"/>
    <w:rsid w:val="005A2B00"/>
    <w:rsid w:val="005E0005"/>
    <w:rsid w:val="005E1900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01256"/>
    <w:rsid w:val="008550EB"/>
    <w:rsid w:val="00855F86"/>
    <w:rsid w:val="00891194"/>
    <w:rsid w:val="008E330D"/>
    <w:rsid w:val="008E612D"/>
    <w:rsid w:val="009134A1"/>
    <w:rsid w:val="009278DA"/>
    <w:rsid w:val="00967878"/>
    <w:rsid w:val="00982F4B"/>
    <w:rsid w:val="009872A6"/>
    <w:rsid w:val="00995345"/>
    <w:rsid w:val="009B0865"/>
    <w:rsid w:val="009D3B47"/>
    <w:rsid w:val="009D554C"/>
    <w:rsid w:val="009E6743"/>
    <w:rsid w:val="00A2352B"/>
    <w:rsid w:val="00A3046D"/>
    <w:rsid w:val="00A53F8A"/>
    <w:rsid w:val="00A562FB"/>
    <w:rsid w:val="00A70E1C"/>
    <w:rsid w:val="00AC2E22"/>
    <w:rsid w:val="00B0161A"/>
    <w:rsid w:val="00B1492F"/>
    <w:rsid w:val="00B3460B"/>
    <w:rsid w:val="00B76777"/>
    <w:rsid w:val="00BB249F"/>
    <w:rsid w:val="00C01545"/>
    <w:rsid w:val="00C5672F"/>
    <w:rsid w:val="00C92BCE"/>
    <w:rsid w:val="00CA303C"/>
    <w:rsid w:val="00CD4DF0"/>
    <w:rsid w:val="00CD4E6A"/>
    <w:rsid w:val="00CD6E25"/>
    <w:rsid w:val="00CF441C"/>
    <w:rsid w:val="00D30125"/>
    <w:rsid w:val="00D41187"/>
    <w:rsid w:val="00D45403"/>
    <w:rsid w:val="00E03339"/>
    <w:rsid w:val="00E171E2"/>
    <w:rsid w:val="00E24874"/>
    <w:rsid w:val="00E36C9D"/>
    <w:rsid w:val="00E53F53"/>
    <w:rsid w:val="00E56985"/>
    <w:rsid w:val="00E76A7D"/>
    <w:rsid w:val="00EA11DB"/>
    <w:rsid w:val="00EE1DED"/>
    <w:rsid w:val="00F11B8D"/>
    <w:rsid w:val="00F7023D"/>
    <w:rsid w:val="00F929F6"/>
    <w:rsid w:val="00FA6249"/>
    <w:rsid w:val="00FF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10BEB882A925E98ECBFFE7718301F6FD6BA3FE63E2B3E53A47A7ABA58B50AD13FF7C6BF54ED97F895B686A9SBS7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Mashkovskaya</dc:creator>
  <cp:lastModifiedBy>HP</cp:lastModifiedBy>
  <cp:revision>2</cp:revision>
  <cp:lastPrinted>2022-06-29T11:28:00Z</cp:lastPrinted>
  <dcterms:created xsi:type="dcterms:W3CDTF">2022-07-22T06:55:00Z</dcterms:created>
  <dcterms:modified xsi:type="dcterms:W3CDTF">2022-07-22T06:55:00Z</dcterms:modified>
</cp:coreProperties>
</file>