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EC" w:rsidRPr="00BF01F0" w:rsidRDefault="00823EEC" w:rsidP="00114FB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 xml:space="preserve">Основные направления НАЛОГОВОЙ политики </w:t>
      </w:r>
    </w:p>
    <w:p w:rsidR="00823EEC" w:rsidRPr="00BF01F0" w:rsidRDefault="00823EEC" w:rsidP="00114FB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 xml:space="preserve">в </w:t>
      </w:r>
      <w:r w:rsidR="003144C8">
        <w:rPr>
          <w:rFonts w:ascii="Times New Roman" w:hAnsi="Times New Roman"/>
          <w:b/>
          <w:caps/>
          <w:sz w:val="28"/>
        </w:rPr>
        <w:t>БАТЕЦКОМ МУНИЦИПАЛЬНОМ РАЙОНЕ</w:t>
      </w:r>
      <w:r w:rsidRPr="00BF01F0">
        <w:rPr>
          <w:rFonts w:ascii="Times New Roman" w:hAnsi="Times New Roman"/>
          <w:b/>
          <w:caps/>
          <w:sz w:val="28"/>
        </w:rPr>
        <w:t xml:space="preserve"> </w:t>
      </w:r>
    </w:p>
    <w:p w:rsidR="00823EEC" w:rsidRPr="00BF01F0" w:rsidRDefault="00823EEC" w:rsidP="00056B1D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BF01F0">
        <w:rPr>
          <w:rFonts w:ascii="Times New Roman" w:hAnsi="Times New Roman"/>
          <w:b/>
          <w:caps/>
          <w:sz w:val="28"/>
        </w:rPr>
        <w:t>на 201</w:t>
      </w:r>
      <w:r w:rsidR="003E1D25" w:rsidRPr="00BF01F0">
        <w:rPr>
          <w:rFonts w:ascii="Times New Roman" w:hAnsi="Times New Roman"/>
          <w:b/>
          <w:caps/>
          <w:sz w:val="28"/>
        </w:rPr>
        <w:t>7</w:t>
      </w:r>
      <w:r w:rsidRPr="00BF01F0">
        <w:rPr>
          <w:rFonts w:ascii="Times New Roman" w:hAnsi="Times New Roman"/>
          <w:b/>
          <w:caps/>
          <w:sz w:val="28"/>
        </w:rPr>
        <w:t xml:space="preserve"> год</w:t>
      </w:r>
      <w:r w:rsidR="008E53FC" w:rsidRPr="00BF01F0">
        <w:rPr>
          <w:rFonts w:ascii="Times New Roman" w:hAnsi="Times New Roman"/>
          <w:b/>
          <w:caps/>
          <w:sz w:val="28"/>
        </w:rPr>
        <w:t xml:space="preserve"> и плановый период 201</w:t>
      </w:r>
      <w:r w:rsidR="003E1D25" w:rsidRPr="00BF01F0">
        <w:rPr>
          <w:rFonts w:ascii="Times New Roman" w:hAnsi="Times New Roman"/>
          <w:b/>
          <w:caps/>
          <w:sz w:val="28"/>
        </w:rPr>
        <w:t>8</w:t>
      </w:r>
      <w:r w:rsidR="008E53FC" w:rsidRPr="00BF01F0">
        <w:rPr>
          <w:rFonts w:ascii="Times New Roman" w:hAnsi="Times New Roman"/>
          <w:b/>
          <w:caps/>
          <w:sz w:val="28"/>
        </w:rPr>
        <w:t xml:space="preserve"> и 201</w:t>
      </w:r>
      <w:r w:rsidR="003E1D25" w:rsidRPr="00BF01F0">
        <w:rPr>
          <w:rFonts w:ascii="Times New Roman" w:hAnsi="Times New Roman"/>
          <w:b/>
          <w:caps/>
          <w:sz w:val="28"/>
        </w:rPr>
        <w:t>9</w:t>
      </w:r>
      <w:r w:rsidR="008E53FC" w:rsidRPr="00BF01F0">
        <w:rPr>
          <w:rFonts w:ascii="Times New Roman" w:hAnsi="Times New Roman"/>
          <w:b/>
          <w:caps/>
          <w:sz w:val="28"/>
        </w:rPr>
        <w:t xml:space="preserve"> годов</w:t>
      </w:r>
      <w:r w:rsidRPr="00BF01F0">
        <w:rPr>
          <w:rFonts w:ascii="Times New Roman" w:hAnsi="Times New Roman"/>
          <w:b/>
          <w:caps/>
          <w:sz w:val="28"/>
        </w:rPr>
        <w:t xml:space="preserve"> </w:t>
      </w:r>
    </w:p>
    <w:p w:rsidR="002611E6" w:rsidRPr="004502CA" w:rsidRDefault="002611E6" w:rsidP="00056B1D">
      <w:pPr>
        <w:spacing w:after="0" w:line="240" w:lineRule="auto"/>
        <w:jc w:val="center"/>
        <w:rPr>
          <w:b/>
          <w:sz w:val="20"/>
        </w:rPr>
      </w:pPr>
    </w:p>
    <w:p w:rsidR="00823EEC" w:rsidRPr="00BF01F0" w:rsidRDefault="00823EEC" w:rsidP="00BF01F0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BF01F0">
        <w:rPr>
          <w:bCs/>
          <w:sz w:val="28"/>
          <w:szCs w:val="28"/>
        </w:rPr>
        <w:t xml:space="preserve">Основные направления налоговой политики </w:t>
      </w:r>
      <w:r w:rsidR="003144C8">
        <w:rPr>
          <w:bCs/>
          <w:sz w:val="28"/>
          <w:szCs w:val="28"/>
        </w:rPr>
        <w:t xml:space="preserve">в Батецком муниципальном районе </w:t>
      </w:r>
      <w:r w:rsidRPr="00BF01F0">
        <w:rPr>
          <w:bCs/>
          <w:sz w:val="28"/>
          <w:szCs w:val="28"/>
        </w:rPr>
        <w:t>на 201</w:t>
      </w:r>
      <w:r w:rsidR="00A90609">
        <w:rPr>
          <w:bCs/>
          <w:sz w:val="28"/>
          <w:szCs w:val="28"/>
        </w:rPr>
        <w:t>8</w:t>
      </w:r>
      <w:r w:rsidRPr="00BF01F0">
        <w:rPr>
          <w:bCs/>
          <w:sz w:val="28"/>
          <w:szCs w:val="28"/>
        </w:rPr>
        <w:t xml:space="preserve"> год </w:t>
      </w:r>
      <w:r w:rsidR="0029334A" w:rsidRPr="00BF01F0">
        <w:rPr>
          <w:bCs/>
          <w:sz w:val="28"/>
          <w:szCs w:val="28"/>
        </w:rPr>
        <w:t>и плановый период 201</w:t>
      </w:r>
      <w:r w:rsidR="00A90609">
        <w:rPr>
          <w:bCs/>
          <w:sz w:val="28"/>
          <w:szCs w:val="28"/>
        </w:rPr>
        <w:t>9</w:t>
      </w:r>
      <w:r w:rsidR="0029334A" w:rsidRPr="00BF01F0">
        <w:rPr>
          <w:bCs/>
          <w:sz w:val="28"/>
          <w:szCs w:val="28"/>
        </w:rPr>
        <w:t>-20</w:t>
      </w:r>
      <w:r w:rsidR="00A90609">
        <w:rPr>
          <w:bCs/>
          <w:sz w:val="28"/>
          <w:szCs w:val="28"/>
        </w:rPr>
        <w:t>20</w:t>
      </w:r>
      <w:r w:rsidR="0029334A" w:rsidRPr="00BF01F0">
        <w:rPr>
          <w:bCs/>
          <w:sz w:val="28"/>
          <w:szCs w:val="28"/>
        </w:rPr>
        <w:t xml:space="preserve"> годов </w:t>
      </w:r>
      <w:r w:rsidRPr="00BF01F0">
        <w:rPr>
          <w:bCs/>
          <w:sz w:val="28"/>
          <w:szCs w:val="28"/>
        </w:rPr>
        <w:t xml:space="preserve">(далее - основные направления налоговой политики) разработаны в соответствии с требованиями статьи 172 Бюджетного кодекса Российской Федерации, статьи </w:t>
      </w:r>
      <w:r w:rsidR="003E5489">
        <w:rPr>
          <w:bCs/>
          <w:sz w:val="28"/>
          <w:szCs w:val="28"/>
        </w:rPr>
        <w:t>8</w:t>
      </w:r>
      <w:r w:rsidRPr="00BF01F0">
        <w:rPr>
          <w:bCs/>
          <w:sz w:val="28"/>
          <w:szCs w:val="28"/>
        </w:rPr>
        <w:t xml:space="preserve"> </w:t>
      </w:r>
      <w:r w:rsidR="003E5489">
        <w:rPr>
          <w:bCs/>
          <w:sz w:val="28"/>
          <w:szCs w:val="28"/>
        </w:rPr>
        <w:t>Положения о бюджетном процессе в Батецком муниципальном районе, утвержденного решением Думы Батецкого муниципального района от 29.04.2010 № 349-РД</w:t>
      </w:r>
      <w:r w:rsidRPr="00BF01F0">
        <w:rPr>
          <w:bCs/>
          <w:sz w:val="28"/>
          <w:szCs w:val="28"/>
        </w:rPr>
        <w:t>.</w:t>
      </w:r>
    </w:p>
    <w:p w:rsidR="00823EEC" w:rsidRPr="00BF01F0" w:rsidRDefault="00823EEC" w:rsidP="00BF01F0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BF01F0">
        <w:rPr>
          <w:bCs/>
          <w:sz w:val="28"/>
          <w:szCs w:val="28"/>
        </w:rPr>
        <w:t xml:space="preserve">Основные направления налоговой политики </w:t>
      </w:r>
      <w:r w:rsidRPr="00BF01F0">
        <w:rPr>
          <w:sz w:val="28"/>
          <w:szCs w:val="28"/>
        </w:rPr>
        <w:t xml:space="preserve">подготовлены с целью составления проекта </w:t>
      </w:r>
      <w:r w:rsidRPr="00BF01F0">
        <w:rPr>
          <w:bCs/>
          <w:sz w:val="28"/>
          <w:szCs w:val="28"/>
        </w:rPr>
        <w:t>бюджета на очередной финансовый год</w:t>
      </w:r>
      <w:r w:rsidR="00D60B48" w:rsidRPr="00BF01F0">
        <w:rPr>
          <w:bCs/>
          <w:sz w:val="28"/>
          <w:szCs w:val="28"/>
        </w:rPr>
        <w:t xml:space="preserve"> и двухлетний плановый период</w:t>
      </w:r>
      <w:r w:rsidR="00C96C95" w:rsidRPr="00BF01F0">
        <w:rPr>
          <w:bCs/>
          <w:sz w:val="28"/>
          <w:szCs w:val="28"/>
        </w:rPr>
        <w:t xml:space="preserve">, </w:t>
      </w:r>
      <w:r w:rsidR="00EC68CF" w:rsidRPr="00BF01F0">
        <w:rPr>
          <w:bCs/>
          <w:sz w:val="28"/>
          <w:szCs w:val="28"/>
        </w:rPr>
        <w:t>определения</w:t>
      </w:r>
      <w:r w:rsidR="00C96C95" w:rsidRPr="00BF01F0">
        <w:rPr>
          <w:bCs/>
          <w:sz w:val="28"/>
          <w:szCs w:val="28"/>
        </w:rPr>
        <w:t xml:space="preserve"> основных подходов к его формированию и общего порядка разработки основных характеристик и прогнозируемых параметров </w:t>
      </w:r>
      <w:r w:rsidR="00EC68CF" w:rsidRPr="00BF01F0">
        <w:rPr>
          <w:bCs/>
          <w:sz w:val="28"/>
          <w:szCs w:val="28"/>
        </w:rPr>
        <w:t>проекта бюджета</w:t>
      </w:r>
      <w:r w:rsidR="00C96C95" w:rsidRPr="00BF01F0">
        <w:rPr>
          <w:bCs/>
          <w:sz w:val="28"/>
          <w:szCs w:val="28"/>
        </w:rPr>
        <w:t>, а также обеспечение прозрачности и открытости бюджетного планирования.</w:t>
      </w:r>
    </w:p>
    <w:p w:rsidR="00823EEC" w:rsidRDefault="00823EEC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Основной целью налоговой политики на 201</w:t>
      </w:r>
      <w:r w:rsidR="00A90609">
        <w:rPr>
          <w:rFonts w:ascii="Times New Roman" w:hAnsi="Times New Roman"/>
          <w:sz w:val="28"/>
          <w:szCs w:val="28"/>
        </w:rPr>
        <w:t>8</w:t>
      </w:r>
      <w:r w:rsidRPr="00BF01F0">
        <w:rPr>
          <w:rFonts w:ascii="Times New Roman" w:hAnsi="Times New Roman"/>
          <w:sz w:val="28"/>
          <w:szCs w:val="28"/>
        </w:rPr>
        <w:t xml:space="preserve"> год</w:t>
      </w:r>
      <w:r w:rsidR="00D60B48" w:rsidRPr="00BF01F0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A90609">
        <w:rPr>
          <w:rFonts w:ascii="Times New Roman" w:hAnsi="Times New Roman"/>
          <w:sz w:val="28"/>
          <w:szCs w:val="28"/>
        </w:rPr>
        <w:t>9</w:t>
      </w:r>
      <w:r w:rsidR="00D717C9" w:rsidRPr="00BF01F0">
        <w:rPr>
          <w:rFonts w:ascii="Times New Roman" w:hAnsi="Times New Roman"/>
          <w:sz w:val="28"/>
          <w:szCs w:val="28"/>
        </w:rPr>
        <w:t xml:space="preserve"> и 20</w:t>
      </w:r>
      <w:r w:rsidR="00A90609">
        <w:rPr>
          <w:rFonts w:ascii="Times New Roman" w:hAnsi="Times New Roman"/>
          <w:sz w:val="28"/>
          <w:szCs w:val="28"/>
        </w:rPr>
        <w:t>20</w:t>
      </w:r>
      <w:r w:rsidR="00D60B48" w:rsidRPr="00BF01F0">
        <w:rPr>
          <w:rFonts w:ascii="Times New Roman" w:hAnsi="Times New Roman"/>
          <w:sz w:val="28"/>
          <w:szCs w:val="28"/>
        </w:rPr>
        <w:t xml:space="preserve"> годов</w:t>
      </w:r>
      <w:r w:rsidRPr="00BF01F0">
        <w:rPr>
          <w:rFonts w:ascii="Times New Roman" w:hAnsi="Times New Roman"/>
          <w:sz w:val="28"/>
          <w:szCs w:val="28"/>
        </w:rPr>
        <w:t>, напрямую связанной с налоговой политикой</w:t>
      </w:r>
      <w:r w:rsidR="00A90609">
        <w:rPr>
          <w:rFonts w:ascii="Times New Roman" w:hAnsi="Times New Roman"/>
          <w:sz w:val="28"/>
          <w:szCs w:val="28"/>
        </w:rPr>
        <w:t>,</w:t>
      </w:r>
      <w:r w:rsidRPr="00BF01F0">
        <w:rPr>
          <w:rFonts w:ascii="Times New Roman" w:hAnsi="Times New Roman"/>
          <w:sz w:val="28"/>
          <w:szCs w:val="28"/>
        </w:rPr>
        <w:t xml:space="preserve"> проводимой на федеральном </w:t>
      </w:r>
      <w:r w:rsidR="003E5489">
        <w:rPr>
          <w:rFonts w:ascii="Times New Roman" w:hAnsi="Times New Roman"/>
          <w:sz w:val="28"/>
          <w:szCs w:val="28"/>
        </w:rPr>
        <w:t xml:space="preserve">и областном </w:t>
      </w:r>
      <w:r w:rsidRPr="00BF01F0">
        <w:rPr>
          <w:rFonts w:ascii="Times New Roman" w:hAnsi="Times New Roman"/>
          <w:sz w:val="28"/>
          <w:szCs w:val="28"/>
        </w:rPr>
        <w:t>уровн</w:t>
      </w:r>
      <w:r w:rsidR="003E5489">
        <w:rPr>
          <w:rFonts w:ascii="Times New Roman" w:hAnsi="Times New Roman"/>
          <w:sz w:val="28"/>
          <w:szCs w:val="28"/>
        </w:rPr>
        <w:t>ях</w:t>
      </w:r>
      <w:r w:rsidRPr="00BF01F0">
        <w:rPr>
          <w:rFonts w:ascii="Times New Roman" w:hAnsi="Times New Roman"/>
          <w:sz w:val="28"/>
          <w:szCs w:val="28"/>
        </w:rPr>
        <w:t xml:space="preserve">, является сохранение бюджетной устойчивости, получение необходимого объема доходов </w:t>
      </w:r>
      <w:r w:rsidR="003E5489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BF01F0">
        <w:rPr>
          <w:rFonts w:ascii="Times New Roman" w:hAnsi="Times New Roman"/>
          <w:sz w:val="28"/>
          <w:szCs w:val="28"/>
        </w:rPr>
        <w:t>бюджета</w:t>
      </w:r>
      <w:r w:rsidR="003E54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F01F0">
        <w:rPr>
          <w:rFonts w:ascii="Times New Roman" w:hAnsi="Times New Roman"/>
          <w:sz w:val="28"/>
          <w:szCs w:val="28"/>
        </w:rPr>
        <w:t xml:space="preserve">, </w:t>
      </w:r>
      <w:r w:rsidRPr="002C7FED">
        <w:rPr>
          <w:rFonts w:ascii="Times New Roman" w:hAnsi="Times New Roman"/>
          <w:sz w:val="28"/>
          <w:szCs w:val="28"/>
        </w:rPr>
        <w:t>поддержка предпринимательской и инвестиционной деятельности, обеспечивающая налоговую конкурентоспособность бизнеса.</w:t>
      </w:r>
    </w:p>
    <w:p w:rsidR="00A90609" w:rsidRDefault="00A90609" w:rsidP="00A9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 xml:space="preserve">Налоговая политика  Батецкого муниципального района в 2018-2020 годах, как и прежде, будет направлена на обеспечение поступления в консолидированный бюджет 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A90609">
        <w:rPr>
          <w:rFonts w:ascii="Times New Roman" w:hAnsi="Times New Roman"/>
          <w:sz w:val="28"/>
          <w:szCs w:val="28"/>
        </w:rPr>
        <w:t>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823EEC" w:rsidRPr="00BF01F0" w:rsidRDefault="00823EEC" w:rsidP="00A9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 201</w:t>
      </w:r>
      <w:r w:rsidR="00A90609">
        <w:rPr>
          <w:rFonts w:ascii="Times New Roman" w:hAnsi="Times New Roman"/>
          <w:sz w:val="28"/>
          <w:szCs w:val="28"/>
        </w:rPr>
        <w:t>5</w:t>
      </w:r>
      <w:r w:rsidRPr="00BF01F0">
        <w:rPr>
          <w:rFonts w:ascii="Times New Roman" w:hAnsi="Times New Roman"/>
          <w:sz w:val="28"/>
          <w:szCs w:val="28"/>
        </w:rPr>
        <w:t xml:space="preserve"> - 201</w:t>
      </w:r>
      <w:r w:rsidR="00A90609">
        <w:rPr>
          <w:rFonts w:ascii="Times New Roman" w:hAnsi="Times New Roman"/>
          <w:sz w:val="28"/>
          <w:szCs w:val="28"/>
        </w:rPr>
        <w:t>7</w:t>
      </w:r>
      <w:r w:rsidRPr="00BF01F0">
        <w:rPr>
          <w:rFonts w:ascii="Times New Roman" w:hAnsi="Times New Roman"/>
          <w:sz w:val="28"/>
          <w:szCs w:val="28"/>
        </w:rPr>
        <w:t xml:space="preserve"> годах налоговая политика была направлена на увеличение налогового потенциала</w:t>
      </w:r>
      <w:r w:rsidRPr="002C7FED">
        <w:rPr>
          <w:rFonts w:ascii="Times New Roman" w:hAnsi="Times New Roman"/>
          <w:sz w:val="28"/>
          <w:szCs w:val="28"/>
        </w:rPr>
        <w:t xml:space="preserve">, </w:t>
      </w:r>
      <w:r w:rsidR="000C4953" w:rsidRPr="002C7FED">
        <w:rPr>
          <w:rFonts w:ascii="Times New Roman" w:hAnsi="Times New Roman"/>
          <w:sz w:val="28"/>
          <w:szCs w:val="28"/>
        </w:rPr>
        <w:t xml:space="preserve"> </w:t>
      </w:r>
      <w:r w:rsidR="00A90609" w:rsidRPr="00A90609">
        <w:rPr>
          <w:rFonts w:ascii="Times New Roman" w:hAnsi="Times New Roman"/>
          <w:sz w:val="28"/>
          <w:szCs w:val="28"/>
        </w:rPr>
        <w:t>с сохранением комплекса мер, предусматривающего</w:t>
      </w:r>
      <w:r w:rsidR="00A90609" w:rsidRPr="00E57A15">
        <w:rPr>
          <w:sz w:val="28"/>
          <w:szCs w:val="28"/>
        </w:rPr>
        <w:t xml:space="preserve"> </w:t>
      </w:r>
      <w:r w:rsidR="000C4953" w:rsidRPr="002C7FED">
        <w:rPr>
          <w:rFonts w:ascii="Times New Roman" w:hAnsi="Times New Roman"/>
          <w:sz w:val="28"/>
          <w:szCs w:val="28"/>
        </w:rPr>
        <w:t>содействие развитию малого предпринимательства, взаимодействие</w:t>
      </w:r>
      <w:r w:rsidR="000C4953" w:rsidRPr="00BF01F0">
        <w:rPr>
          <w:rFonts w:ascii="Times New Roman" w:hAnsi="Times New Roman"/>
          <w:sz w:val="28"/>
          <w:szCs w:val="28"/>
        </w:rPr>
        <w:t xml:space="preserve"> с федеральными </w:t>
      </w:r>
      <w:r w:rsidR="00A90609">
        <w:rPr>
          <w:rFonts w:ascii="Times New Roman" w:hAnsi="Times New Roman"/>
          <w:sz w:val="28"/>
          <w:szCs w:val="28"/>
        </w:rPr>
        <w:t xml:space="preserve">и областными </w:t>
      </w:r>
      <w:r w:rsidR="000C4953" w:rsidRPr="00BF01F0">
        <w:rPr>
          <w:rFonts w:ascii="Times New Roman" w:hAnsi="Times New Roman"/>
          <w:sz w:val="28"/>
          <w:szCs w:val="28"/>
        </w:rPr>
        <w:t xml:space="preserve">органами власти в обеспечении эффективного администрирования налогов на территории </w:t>
      </w:r>
      <w:r w:rsidR="003E5489">
        <w:rPr>
          <w:rFonts w:ascii="Times New Roman" w:hAnsi="Times New Roman"/>
          <w:sz w:val="28"/>
          <w:szCs w:val="28"/>
        </w:rPr>
        <w:t>муниципального района</w:t>
      </w:r>
      <w:r w:rsidR="000C4953" w:rsidRPr="00BF01F0">
        <w:rPr>
          <w:rFonts w:ascii="Times New Roman" w:hAnsi="Times New Roman"/>
          <w:sz w:val="28"/>
          <w:szCs w:val="28"/>
        </w:rPr>
        <w:t>, взаимодействие с налогоплательщиками</w:t>
      </w:r>
      <w:r w:rsidRPr="00BF01F0">
        <w:rPr>
          <w:rFonts w:ascii="Times New Roman" w:hAnsi="Times New Roman"/>
          <w:sz w:val="28"/>
          <w:szCs w:val="28"/>
        </w:rPr>
        <w:t>.</w:t>
      </w:r>
    </w:p>
    <w:p w:rsidR="00823EEC" w:rsidRPr="00BF01F0" w:rsidRDefault="00823EEC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 целях создания благоприятного инвестиционного климата:</w:t>
      </w:r>
    </w:p>
    <w:p w:rsidR="00DE1FA6" w:rsidRPr="00BF01F0" w:rsidRDefault="00823EEC" w:rsidP="00BF01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 xml:space="preserve">- </w:t>
      </w:r>
      <w:r w:rsidR="003E5489">
        <w:rPr>
          <w:rFonts w:ascii="Times New Roman" w:hAnsi="Times New Roman"/>
          <w:sz w:val="28"/>
          <w:szCs w:val="28"/>
        </w:rPr>
        <w:t>разработана муниципальная программа «Обеспечение экономического развития  Батецкого муниципального района</w:t>
      </w:r>
      <w:r w:rsidR="00A90609">
        <w:rPr>
          <w:rFonts w:ascii="Times New Roman" w:hAnsi="Times New Roman"/>
          <w:sz w:val="28"/>
          <w:szCs w:val="28"/>
        </w:rPr>
        <w:t>».</w:t>
      </w:r>
      <w:r w:rsidR="003E5489">
        <w:rPr>
          <w:rFonts w:ascii="Times New Roman" w:hAnsi="Times New Roman"/>
          <w:sz w:val="28"/>
          <w:szCs w:val="28"/>
        </w:rPr>
        <w:t xml:space="preserve"> В рамках этой программы </w:t>
      </w:r>
      <w:r w:rsidR="00BE4027">
        <w:rPr>
          <w:rFonts w:ascii="Times New Roman" w:hAnsi="Times New Roman"/>
          <w:sz w:val="28"/>
          <w:szCs w:val="28"/>
        </w:rPr>
        <w:t>осуществляются мероприятия подпрограммы «</w:t>
      </w:r>
      <w:r w:rsidR="003E5489">
        <w:rPr>
          <w:rFonts w:ascii="Times New Roman" w:hAnsi="Times New Roman"/>
          <w:sz w:val="28"/>
          <w:szCs w:val="28"/>
        </w:rPr>
        <w:t>Повышение инвест</w:t>
      </w:r>
      <w:r w:rsidR="00BE4027">
        <w:rPr>
          <w:rFonts w:ascii="Times New Roman" w:hAnsi="Times New Roman"/>
          <w:sz w:val="28"/>
          <w:szCs w:val="28"/>
        </w:rPr>
        <w:t>иционной привлекательности</w:t>
      </w:r>
      <w:r w:rsidR="003E5489">
        <w:rPr>
          <w:rFonts w:ascii="Times New Roman" w:hAnsi="Times New Roman"/>
          <w:sz w:val="28"/>
          <w:szCs w:val="28"/>
        </w:rPr>
        <w:t xml:space="preserve">  Батецкого муниципального района</w:t>
      </w:r>
      <w:r w:rsidR="00BE4027">
        <w:rPr>
          <w:rFonts w:ascii="Times New Roman" w:hAnsi="Times New Roman"/>
          <w:sz w:val="28"/>
          <w:szCs w:val="28"/>
        </w:rPr>
        <w:t>»;</w:t>
      </w:r>
      <w:r w:rsidR="003E5489">
        <w:rPr>
          <w:rFonts w:ascii="Times New Roman" w:hAnsi="Times New Roman"/>
          <w:sz w:val="28"/>
          <w:szCs w:val="28"/>
        </w:rPr>
        <w:t xml:space="preserve"> </w:t>
      </w:r>
    </w:p>
    <w:p w:rsidR="00DD29F5" w:rsidRDefault="00DD29F5" w:rsidP="00BF01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E5489">
        <w:rPr>
          <w:rFonts w:ascii="Times New Roman" w:hAnsi="Times New Roman"/>
          <w:sz w:val="28"/>
          <w:szCs w:val="28"/>
        </w:rPr>
        <w:t>хоз</w:t>
      </w:r>
      <w:r w:rsidR="00BE4027">
        <w:rPr>
          <w:rFonts w:ascii="Times New Roman" w:hAnsi="Times New Roman"/>
          <w:sz w:val="28"/>
          <w:szCs w:val="28"/>
        </w:rPr>
        <w:t>яйствующим субъектам</w:t>
      </w:r>
      <w:r w:rsidR="003E5489">
        <w:rPr>
          <w:rFonts w:ascii="Times New Roman" w:hAnsi="Times New Roman"/>
          <w:sz w:val="28"/>
          <w:szCs w:val="28"/>
        </w:rPr>
        <w:t>, реализующим инв</w:t>
      </w:r>
      <w:r w:rsidR="00BE4027">
        <w:rPr>
          <w:rFonts w:ascii="Times New Roman" w:hAnsi="Times New Roman"/>
          <w:sz w:val="28"/>
          <w:szCs w:val="28"/>
        </w:rPr>
        <w:t>естиционные</w:t>
      </w:r>
      <w:r w:rsidR="003E5489">
        <w:rPr>
          <w:rFonts w:ascii="Times New Roman" w:hAnsi="Times New Roman"/>
          <w:sz w:val="28"/>
          <w:szCs w:val="28"/>
        </w:rPr>
        <w:t xml:space="preserve"> проекты на терр</w:t>
      </w:r>
      <w:r w:rsidR="00BE4027">
        <w:rPr>
          <w:rFonts w:ascii="Times New Roman" w:hAnsi="Times New Roman"/>
          <w:sz w:val="28"/>
          <w:szCs w:val="28"/>
        </w:rPr>
        <w:t>итории</w:t>
      </w:r>
      <w:r w:rsidR="003E5489">
        <w:rPr>
          <w:rFonts w:ascii="Times New Roman" w:hAnsi="Times New Roman"/>
          <w:sz w:val="28"/>
          <w:szCs w:val="28"/>
        </w:rPr>
        <w:t xml:space="preserve"> мун</w:t>
      </w:r>
      <w:r w:rsidR="00BE4027">
        <w:rPr>
          <w:rFonts w:ascii="Times New Roman" w:hAnsi="Times New Roman"/>
          <w:sz w:val="28"/>
          <w:szCs w:val="28"/>
        </w:rPr>
        <w:t>иципального</w:t>
      </w:r>
      <w:r w:rsidR="003E5489">
        <w:rPr>
          <w:rFonts w:ascii="Times New Roman" w:hAnsi="Times New Roman"/>
          <w:sz w:val="28"/>
          <w:szCs w:val="28"/>
        </w:rPr>
        <w:t xml:space="preserve"> района</w:t>
      </w:r>
      <w:r w:rsidR="00BE4027">
        <w:rPr>
          <w:rFonts w:ascii="Times New Roman" w:hAnsi="Times New Roman"/>
          <w:sz w:val="28"/>
          <w:szCs w:val="28"/>
        </w:rPr>
        <w:t>,</w:t>
      </w:r>
      <w:r w:rsidR="003E5489">
        <w:rPr>
          <w:rFonts w:ascii="Times New Roman" w:hAnsi="Times New Roman"/>
          <w:sz w:val="28"/>
          <w:szCs w:val="28"/>
        </w:rPr>
        <w:t xml:space="preserve"> установлен льготный коэффициент по уплате арендных плате за земельные участки</w:t>
      </w:r>
      <w:r w:rsidR="00BE4027">
        <w:rPr>
          <w:rFonts w:ascii="Times New Roman" w:hAnsi="Times New Roman"/>
          <w:sz w:val="28"/>
          <w:szCs w:val="28"/>
        </w:rPr>
        <w:t>;</w:t>
      </w:r>
    </w:p>
    <w:p w:rsidR="003E5489" w:rsidRDefault="003E5489" w:rsidP="00BF01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4027">
        <w:rPr>
          <w:rFonts w:ascii="Times New Roman" w:hAnsi="Times New Roman"/>
          <w:sz w:val="28"/>
          <w:szCs w:val="28"/>
        </w:rPr>
        <w:t>в целях снижения  финансовых издержек инвесторов на государственную регистрацию договоров аренды муниципального имущества Администрация района направляет договора на регистрацию самостоятельно;</w:t>
      </w:r>
    </w:p>
    <w:p w:rsidR="003E5489" w:rsidRDefault="003E5489" w:rsidP="00BF01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4027">
        <w:rPr>
          <w:rFonts w:ascii="Times New Roman" w:hAnsi="Times New Roman"/>
          <w:sz w:val="28"/>
          <w:szCs w:val="28"/>
        </w:rPr>
        <w:t xml:space="preserve">на территории муниципального района </w:t>
      </w:r>
      <w:r>
        <w:rPr>
          <w:rFonts w:ascii="Times New Roman" w:hAnsi="Times New Roman"/>
          <w:sz w:val="28"/>
          <w:szCs w:val="28"/>
        </w:rPr>
        <w:t>сформирована 21 инв</w:t>
      </w:r>
      <w:r w:rsidR="00BE4027">
        <w:rPr>
          <w:rFonts w:ascii="Times New Roman" w:hAnsi="Times New Roman"/>
          <w:sz w:val="28"/>
          <w:szCs w:val="28"/>
        </w:rPr>
        <w:t xml:space="preserve">естиционная </w:t>
      </w:r>
      <w:r>
        <w:rPr>
          <w:rFonts w:ascii="Times New Roman" w:hAnsi="Times New Roman"/>
          <w:sz w:val="28"/>
          <w:szCs w:val="28"/>
        </w:rPr>
        <w:t>площадка</w:t>
      </w:r>
      <w:r w:rsidR="00BE4027">
        <w:rPr>
          <w:rFonts w:ascii="Times New Roman" w:hAnsi="Times New Roman"/>
          <w:sz w:val="28"/>
          <w:szCs w:val="28"/>
        </w:rPr>
        <w:t>;</w:t>
      </w:r>
    </w:p>
    <w:p w:rsidR="00BE4027" w:rsidRPr="00BF01F0" w:rsidRDefault="00BE4027" w:rsidP="00A906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территории района действует областной закон </w:t>
      </w:r>
      <w:r w:rsidRPr="00BE4027">
        <w:rPr>
          <w:rFonts w:ascii="Times New Roman" w:hAnsi="Times New Roman"/>
          <w:sz w:val="28"/>
          <w:szCs w:val="28"/>
        </w:rPr>
        <w:t>«О государственной поддержке организаций на территориях Батецкого, Волотовского, Маревского, Парфинского и Поддорского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организациям»</w:t>
      </w:r>
      <w:r>
        <w:rPr>
          <w:rFonts w:ascii="Times New Roman" w:hAnsi="Times New Roman"/>
          <w:sz w:val="28"/>
          <w:szCs w:val="28"/>
        </w:rPr>
        <w:t xml:space="preserve">, в соответствии с которым коммерческим организациям возмещается 83,3% от суммы уплаченного в областной бюджет налога на прибыль организаций. </w:t>
      </w:r>
    </w:p>
    <w:p w:rsidR="00AD15D0" w:rsidRPr="00BF01F0" w:rsidRDefault="00DE1FA6" w:rsidP="00BF01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 xml:space="preserve">Продолжается работа по совершенствованию и дальнейшему развитию нормативно-правовой базы, регулирующей сферу инвестиционной деятельности. </w:t>
      </w:r>
    </w:p>
    <w:p w:rsidR="00832701" w:rsidRPr="00BF01F0" w:rsidRDefault="00823EEC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Для развития малого предпринимательства с 01.01.2013 на территории Новгородской области введена патентная система налогообложения</w:t>
      </w:r>
      <w:r w:rsidR="00832701" w:rsidRPr="00BF01F0">
        <w:rPr>
          <w:rFonts w:ascii="Times New Roman" w:hAnsi="Times New Roman"/>
          <w:sz w:val="28"/>
          <w:szCs w:val="28"/>
        </w:rPr>
        <w:t>.</w:t>
      </w:r>
    </w:p>
    <w:p w:rsidR="00823EEC" w:rsidRPr="00BF01F0" w:rsidRDefault="00832701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С 1 января 2016 года расшир</w:t>
      </w:r>
      <w:r w:rsidR="00AD15D0" w:rsidRPr="00BF01F0">
        <w:rPr>
          <w:rFonts w:ascii="Times New Roman" w:hAnsi="Times New Roman"/>
          <w:sz w:val="28"/>
          <w:szCs w:val="28"/>
        </w:rPr>
        <w:t>ен</w:t>
      </w:r>
      <w:r w:rsidRPr="00BF01F0">
        <w:rPr>
          <w:rFonts w:ascii="Times New Roman" w:hAnsi="Times New Roman"/>
          <w:sz w:val="28"/>
          <w:szCs w:val="28"/>
        </w:rPr>
        <w:t xml:space="preserve"> перечень видов предпринимательской деятельности, которые могут быть переведены на патентную систему налогообложения.</w:t>
      </w:r>
      <w:r w:rsidR="00823EEC" w:rsidRPr="00BF01F0">
        <w:rPr>
          <w:rFonts w:ascii="Times New Roman" w:hAnsi="Times New Roman"/>
          <w:sz w:val="28"/>
          <w:szCs w:val="28"/>
        </w:rPr>
        <w:t xml:space="preserve"> </w:t>
      </w:r>
    </w:p>
    <w:p w:rsidR="00823EEC" w:rsidRPr="00BF01F0" w:rsidRDefault="005F5D4E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района</w:t>
      </w:r>
      <w:r w:rsidR="00823EEC" w:rsidRPr="00BF01F0">
        <w:rPr>
          <w:rFonts w:ascii="Times New Roman" w:hAnsi="Times New Roman"/>
          <w:sz w:val="28"/>
          <w:szCs w:val="28"/>
        </w:rPr>
        <w:t xml:space="preserve"> разработан и утвержден </w:t>
      </w:r>
      <w:r>
        <w:rPr>
          <w:rFonts w:ascii="Times New Roman" w:hAnsi="Times New Roman"/>
          <w:sz w:val="28"/>
          <w:szCs w:val="28"/>
        </w:rPr>
        <w:t xml:space="preserve">план первоочередных мероприятий по обеспечению устойчивого развития экономики и социальной стабильности </w:t>
      </w:r>
      <w:r w:rsidR="0023296F">
        <w:rPr>
          <w:rFonts w:ascii="Times New Roman" w:hAnsi="Times New Roman"/>
          <w:sz w:val="28"/>
          <w:szCs w:val="28"/>
        </w:rPr>
        <w:t xml:space="preserve"> Батецкого муниципального района в 2016 году и на 2017 год, а также </w:t>
      </w:r>
      <w:r w:rsidR="00823EEC" w:rsidRPr="00BF01F0">
        <w:rPr>
          <w:rFonts w:ascii="Times New Roman" w:hAnsi="Times New Roman"/>
          <w:sz w:val="28"/>
          <w:szCs w:val="28"/>
        </w:rPr>
        <w:t xml:space="preserve">план мероприятий по увеличению доходов, оптимизации расходов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="00823EEC" w:rsidRPr="00BF01F0">
        <w:rPr>
          <w:rFonts w:ascii="Times New Roman" w:hAnsi="Times New Roman"/>
          <w:sz w:val="28"/>
          <w:szCs w:val="28"/>
        </w:rPr>
        <w:t>и совершенствованию долговой политики на 2014-201</w:t>
      </w:r>
      <w:r w:rsidR="0023296F">
        <w:rPr>
          <w:rFonts w:ascii="Times New Roman" w:hAnsi="Times New Roman"/>
          <w:sz w:val="28"/>
          <w:szCs w:val="28"/>
        </w:rPr>
        <w:t>7</w:t>
      </w:r>
      <w:r w:rsidR="00823EEC" w:rsidRPr="00BF01F0">
        <w:rPr>
          <w:rFonts w:ascii="Times New Roman" w:hAnsi="Times New Roman"/>
          <w:sz w:val="28"/>
          <w:szCs w:val="28"/>
        </w:rPr>
        <w:t xml:space="preserve"> годы.</w:t>
      </w:r>
    </w:p>
    <w:p w:rsidR="00823EEC" w:rsidRPr="00BF01F0" w:rsidRDefault="00823EEC" w:rsidP="00BF01F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01F0">
        <w:rPr>
          <w:rFonts w:ascii="Times New Roman" w:hAnsi="Times New Roman"/>
          <w:sz w:val="28"/>
          <w:szCs w:val="28"/>
        </w:rPr>
        <w:t>В план</w:t>
      </w:r>
      <w:r w:rsidR="0023296F">
        <w:rPr>
          <w:rFonts w:ascii="Times New Roman" w:hAnsi="Times New Roman"/>
          <w:sz w:val="28"/>
          <w:szCs w:val="28"/>
        </w:rPr>
        <w:t>ы</w:t>
      </w:r>
      <w:r w:rsidRPr="00BF01F0">
        <w:rPr>
          <w:rFonts w:ascii="Times New Roman" w:hAnsi="Times New Roman"/>
          <w:sz w:val="28"/>
          <w:szCs w:val="28"/>
        </w:rPr>
        <w:t xml:space="preserve"> включены мероприятия, направленные на</w:t>
      </w:r>
      <w:r w:rsidR="0023296F">
        <w:rPr>
          <w:rFonts w:ascii="Times New Roman" w:hAnsi="Times New Roman"/>
          <w:sz w:val="28"/>
          <w:szCs w:val="28"/>
        </w:rPr>
        <w:t xml:space="preserve"> поддержку коммерческих организаций и предпринимателей, мобилизацию доходов</w:t>
      </w:r>
      <w:r w:rsidRPr="00BF01F0">
        <w:rPr>
          <w:rFonts w:ascii="Times New Roman" w:hAnsi="Times New Roman"/>
          <w:sz w:val="28"/>
          <w:szCs w:val="28"/>
        </w:rPr>
        <w:t xml:space="preserve">, эффективности администрирования налогов, повышение эффективности использования имущества, находящегося в </w:t>
      </w:r>
      <w:r w:rsidR="0023296F">
        <w:rPr>
          <w:rFonts w:ascii="Times New Roman" w:hAnsi="Times New Roman"/>
          <w:sz w:val="28"/>
          <w:szCs w:val="28"/>
        </w:rPr>
        <w:t>муниципаль</w:t>
      </w:r>
      <w:r w:rsidRPr="00BF01F0">
        <w:rPr>
          <w:rFonts w:ascii="Times New Roman" w:hAnsi="Times New Roman"/>
          <w:sz w:val="28"/>
          <w:szCs w:val="28"/>
        </w:rPr>
        <w:t>ной собственности.</w:t>
      </w:r>
    </w:p>
    <w:p w:rsidR="0023296F" w:rsidRDefault="0023296F" w:rsidP="00BF01F0">
      <w:pPr>
        <w:pStyle w:val="2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каждом поселении разработаны и утверждены положения о налоге на имущество физических лиц и о земельном налоге, устанавливающие порядок и сроки уплаты</w:t>
      </w:r>
      <w:r w:rsidR="002C7FED">
        <w:rPr>
          <w:bCs/>
          <w:sz w:val="28"/>
          <w:szCs w:val="28"/>
        </w:rPr>
        <w:t xml:space="preserve"> и дополнительные налоговые льготы.</w:t>
      </w:r>
    </w:p>
    <w:p w:rsidR="00A90609" w:rsidRPr="00A90609" w:rsidRDefault="00A90609" w:rsidP="00A9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 xml:space="preserve">В 2017 году на поступление налоговых и неналоговых доходов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A90609">
        <w:rPr>
          <w:rFonts w:ascii="Times New Roman" w:hAnsi="Times New Roman"/>
          <w:sz w:val="28"/>
          <w:szCs w:val="28"/>
        </w:rPr>
        <w:t>оказывают влияние следующие изменения налогового и бюджетного законодательства:</w:t>
      </w:r>
    </w:p>
    <w:p w:rsidR="00A90609" w:rsidRPr="00A90609" w:rsidRDefault="00A90609" w:rsidP="00A9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 xml:space="preserve">1. Изменения федерального и регионального законодательства, оказавшие положительное влияние на доходную часть консолидированного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A90609">
        <w:rPr>
          <w:rFonts w:ascii="Times New Roman" w:hAnsi="Times New Roman"/>
          <w:sz w:val="28"/>
          <w:szCs w:val="28"/>
        </w:rPr>
        <w:t>:</w:t>
      </w:r>
    </w:p>
    <w:p w:rsidR="00A90609" w:rsidRPr="00A90609" w:rsidRDefault="00A90609" w:rsidP="00A9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>- с 1 января 2015 года налоговая база по налогу на имущество физических лиц определяется исходя из кадастровой стоимости объектов налогообложения с поэтапным увеличением размера уплачиваемого физическими лицами налога;</w:t>
      </w:r>
    </w:p>
    <w:p w:rsidR="005147DA" w:rsidRDefault="00A90609" w:rsidP="00A9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5">
        <w:rPr>
          <w:sz w:val="28"/>
          <w:szCs w:val="28"/>
        </w:rPr>
        <w:t xml:space="preserve">- </w:t>
      </w:r>
      <w:r w:rsidRPr="00A90609">
        <w:rPr>
          <w:rFonts w:ascii="Times New Roman" w:hAnsi="Times New Roman"/>
          <w:sz w:val="28"/>
          <w:szCs w:val="28"/>
        </w:rPr>
        <w:t xml:space="preserve">с 1 </w:t>
      </w:r>
      <w:r w:rsidR="005147DA">
        <w:rPr>
          <w:rFonts w:ascii="Times New Roman" w:hAnsi="Times New Roman"/>
          <w:sz w:val="28"/>
          <w:szCs w:val="28"/>
        </w:rPr>
        <w:t>июля</w:t>
      </w:r>
      <w:r w:rsidRPr="00A90609">
        <w:rPr>
          <w:rFonts w:ascii="Times New Roman" w:hAnsi="Times New Roman"/>
          <w:sz w:val="28"/>
          <w:szCs w:val="28"/>
        </w:rPr>
        <w:t xml:space="preserve"> 2017 года </w:t>
      </w:r>
      <w:r w:rsidR="005147DA">
        <w:rPr>
          <w:rFonts w:ascii="Times New Roman" w:hAnsi="Times New Roman"/>
          <w:sz w:val="28"/>
          <w:szCs w:val="28"/>
        </w:rPr>
        <w:t xml:space="preserve">увеличены налоговые ставки </w:t>
      </w:r>
      <w:r w:rsidRPr="00A90609">
        <w:rPr>
          <w:rFonts w:ascii="Times New Roman" w:hAnsi="Times New Roman"/>
          <w:sz w:val="28"/>
          <w:szCs w:val="28"/>
        </w:rPr>
        <w:t xml:space="preserve"> </w:t>
      </w:r>
      <w:r w:rsidR="005147DA">
        <w:rPr>
          <w:rFonts w:ascii="Times New Roman" w:hAnsi="Times New Roman"/>
          <w:sz w:val="28"/>
          <w:szCs w:val="28"/>
        </w:rPr>
        <w:t xml:space="preserve">по уплате </w:t>
      </w:r>
      <w:r w:rsidRPr="00A90609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="005147DA">
        <w:rPr>
          <w:rFonts w:ascii="Times New Roman" w:hAnsi="Times New Roman"/>
          <w:sz w:val="28"/>
          <w:szCs w:val="28"/>
        </w:rPr>
        <w:t>;</w:t>
      </w:r>
    </w:p>
    <w:p w:rsidR="005147DA" w:rsidRDefault="005147DA" w:rsidP="00A9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размер субсидий на осуществление дорожной деятельности, предоставляемых из областного бюджета бюджетам муниципального района и сельских поселений, увеличен вдвое к уровню 2016 года.</w:t>
      </w:r>
    </w:p>
    <w:p w:rsidR="00A90609" w:rsidRDefault="005147DA" w:rsidP="00A9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09">
        <w:rPr>
          <w:rFonts w:ascii="Times New Roman" w:hAnsi="Times New Roman"/>
          <w:sz w:val="28"/>
          <w:szCs w:val="28"/>
        </w:rPr>
        <w:t xml:space="preserve"> </w:t>
      </w:r>
      <w:r w:rsidR="00A90609" w:rsidRPr="00A90609">
        <w:rPr>
          <w:rFonts w:ascii="Times New Roman" w:hAnsi="Times New Roman"/>
          <w:sz w:val="28"/>
          <w:szCs w:val="28"/>
        </w:rPr>
        <w:t xml:space="preserve">В качестве поддержки малого предпринимательства с 1 января 2017 года с 120 млн. рублей до 150 млн. рублей увеличена предельная величина  доходов налогоплательщика, дающая право на применение упрощенной системы налогообложения и со 100 млн. рублей до 150 млн. рублей увеличена предельная величина остаточной стоимости основных средств налогоплательщика, дающая право на применение упрощенной системы налогообложения. </w:t>
      </w:r>
    </w:p>
    <w:p w:rsidR="005147DA" w:rsidRDefault="005147DA" w:rsidP="0051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7DA">
        <w:rPr>
          <w:rFonts w:ascii="Times New Roman" w:hAnsi="Times New Roman"/>
          <w:sz w:val="28"/>
          <w:szCs w:val="28"/>
        </w:rPr>
        <w:t xml:space="preserve">Приоритетами налоговой политики 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5147DA">
        <w:rPr>
          <w:rFonts w:ascii="Times New Roman" w:hAnsi="Times New Roman"/>
          <w:sz w:val="28"/>
          <w:szCs w:val="28"/>
        </w:rPr>
        <w:t xml:space="preserve"> в ближайшие 3 года будет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5A2F82" w:rsidRDefault="005A2F82" w:rsidP="000B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F82">
        <w:rPr>
          <w:rFonts w:ascii="Times New Roman" w:hAnsi="Times New Roman"/>
          <w:sz w:val="28"/>
          <w:szCs w:val="28"/>
        </w:rPr>
        <w:t xml:space="preserve">Основными направлениями налоговой политики в </w:t>
      </w:r>
      <w:r w:rsidRPr="005A2F82">
        <w:rPr>
          <w:rFonts w:ascii="Times New Roman" w:hAnsi="Times New Roman"/>
          <w:bCs/>
          <w:sz w:val="28"/>
          <w:szCs w:val="28"/>
        </w:rPr>
        <w:t xml:space="preserve">Батецком муниципальном районе </w:t>
      </w:r>
      <w:r w:rsidRPr="005A2F82">
        <w:rPr>
          <w:rFonts w:ascii="Times New Roman" w:hAnsi="Times New Roman"/>
          <w:sz w:val="28"/>
          <w:szCs w:val="28"/>
        </w:rPr>
        <w:t>на 2018-2020 годы определены:</w:t>
      </w:r>
    </w:p>
    <w:p w:rsidR="00823EEC" w:rsidRDefault="005A2F82" w:rsidP="000B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94D">
        <w:rPr>
          <w:rFonts w:ascii="Times New Roman" w:hAnsi="Times New Roman"/>
          <w:sz w:val="28"/>
          <w:szCs w:val="28"/>
        </w:rPr>
        <w:t xml:space="preserve">- </w:t>
      </w:r>
      <w:r w:rsidR="00823EEC" w:rsidRPr="00EC394D">
        <w:rPr>
          <w:rFonts w:ascii="Times New Roman" w:hAnsi="Times New Roman"/>
          <w:bCs/>
          <w:sz w:val="28"/>
          <w:szCs w:val="28"/>
        </w:rPr>
        <w:t>реализаци</w:t>
      </w:r>
      <w:r w:rsidRPr="00EC394D">
        <w:rPr>
          <w:rFonts w:ascii="Times New Roman" w:hAnsi="Times New Roman"/>
          <w:bCs/>
          <w:sz w:val="28"/>
          <w:szCs w:val="28"/>
        </w:rPr>
        <w:t>я</w:t>
      </w:r>
      <w:r w:rsidR="00823EEC" w:rsidRPr="00EC394D">
        <w:rPr>
          <w:rFonts w:ascii="Times New Roman" w:hAnsi="Times New Roman"/>
          <w:bCs/>
          <w:sz w:val="28"/>
          <w:szCs w:val="28"/>
        </w:rPr>
        <w:t xml:space="preserve"> мер </w:t>
      </w:r>
      <w:r w:rsidRPr="00EC394D">
        <w:rPr>
          <w:rFonts w:ascii="Times New Roman" w:hAnsi="Times New Roman"/>
          <w:bCs/>
          <w:sz w:val="28"/>
          <w:szCs w:val="28"/>
        </w:rPr>
        <w:t>по</w:t>
      </w:r>
      <w:r w:rsidR="00823EEC" w:rsidRPr="00EC394D">
        <w:rPr>
          <w:rFonts w:ascii="Times New Roman" w:hAnsi="Times New Roman"/>
          <w:bCs/>
          <w:sz w:val="28"/>
          <w:szCs w:val="28"/>
        </w:rPr>
        <w:t xml:space="preserve"> повышени</w:t>
      </w:r>
      <w:r w:rsidRPr="00EC394D">
        <w:rPr>
          <w:rFonts w:ascii="Times New Roman" w:hAnsi="Times New Roman"/>
          <w:bCs/>
          <w:sz w:val="28"/>
          <w:szCs w:val="28"/>
        </w:rPr>
        <w:t>ю</w:t>
      </w:r>
      <w:r w:rsidR="00823EEC" w:rsidRPr="00EC394D">
        <w:rPr>
          <w:rFonts w:ascii="Times New Roman" w:hAnsi="Times New Roman"/>
          <w:bCs/>
          <w:sz w:val="28"/>
          <w:szCs w:val="28"/>
        </w:rPr>
        <w:t xml:space="preserve"> доходов </w:t>
      </w:r>
      <w:r w:rsidRPr="00EC394D">
        <w:rPr>
          <w:rFonts w:ascii="Times New Roman" w:hAnsi="Times New Roman"/>
          <w:bCs/>
          <w:sz w:val="28"/>
          <w:szCs w:val="28"/>
        </w:rPr>
        <w:t>консолидированного бюджета муниципального района</w:t>
      </w:r>
      <w:r w:rsidR="00EC394D" w:rsidRPr="00EC394D">
        <w:rPr>
          <w:rFonts w:ascii="Times New Roman" w:hAnsi="Times New Roman"/>
          <w:bCs/>
          <w:sz w:val="28"/>
          <w:szCs w:val="28"/>
        </w:rPr>
        <w:t xml:space="preserve"> за счет </w:t>
      </w:r>
      <w:r w:rsidR="00EC394D" w:rsidRPr="00EC394D">
        <w:rPr>
          <w:rFonts w:ascii="Times New Roman" w:hAnsi="Times New Roman"/>
          <w:sz w:val="28"/>
          <w:szCs w:val="28"/>
        </w:rPr>
        <w:t>повышения эффективности управления муниципальной собственностью,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собственность</w:t>
      </w:r>
      <w:r w:rsidR="00EC394D">
        <w:rPr>
          <w:rFonts w:ascii="Times New Roman" w:hAnsi="Times New Roman"/>
          <w:sz w:val="28"/>
          <w:szCs w:val="28"/>
        </w:rPr>
        <w:t>;</w:t>
      </w:r>
    </w:p>
    <w:p w:rsidR="00EC394D" w:rsidRDefault="00EC394D" w:rsidP="000B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94D">
        <w:rPr>
          <w:rFonts w:ascii="Times New Roman" w:hAnsi="Times New Roman"/>
          <w:sz w:val="28"/>
          <w:szCs w:val="28"/>
        </w:rPr>
        <w:t>- муниципальная поддержка приоритетных отраслей экономики и организаций малого и среднего бизнеса;</w:t>
      </w:r>
    </w:p>
    <w:p w:rsidR="00EC394D" w:rsidRDefault="00EC394D" w:rsidP="000B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394D">
        <w:rPr>
          <w:rFonts w:ascii="Times New Roman" w:hAnsi="Times New Roman"/>
          <w:sz w:val="28"/>
          <w:szCs w:val="28"/>
        </w:rPr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</w:t>
      </w:r>
      <w:r>
        <w:rPr>
          <w:rFonts w:ascii="Times New Roman" w:hAnsi="Times New Roman"/>
          <w:sz w:val="28"/>
          <w:szCs w:val="28"/>
        </w:rPr>
        <w:t>консолидированного</w:t>
      </w:r>
      <w:r w:rsidRPr="00EC394D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 Батецкого муниципального района. </w:t>
      </w:r>
    </w:p>
    <w:p w:rsidR="00EC394D" w:rsidRPr="000B594B" w:rsidRDefault="00EC394D" w:rsidP="000B59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94B">
        <w:rPr>
          <w:rFonts w:ascii="Times New Roman" w:hAnsi="Times New Roman"/>
          <w:sz w:val="28"/>
          <w:szCs w:val="28"/>
        </w:rPr>
        <w:t>На федеральном и областном уровнях вступают в силу, а также планируются к принятию с 2018 года следующие изменения законодательства, оказывающие влияние на поступления доходов в консолидированный бюджет муниципального района:</w:t>
      </w:r>
    </w:p>
    <w:p w:rsidR="00EC394D" w:rsidRPr="000B594B" w:rsidRDefault="00EC394D" w:rsidP="000B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94B">
        <w:rPr>
          <w:rFonts w:ascii="Times New Roman" w:hAnsi="Times New Roman"/>
          <w:sz w:val="28"/>
          <w:szCs w:val="28"/>
        </w:rPr>
        <w:t>- с 1 января 2018 года утрачивают право на применение специального налогового режима в виде единого налога на вмененный доход организации потребительской кооперации, а также хозяйственные общества, единственными учредителями которых являются такие организации, в случае если средняя численность работников за предшествующий календарный год превышает 100 человек;</w:t>
      </w:r>
    </w:p>
    <w:p w:rsidR="00097C1D" w:rsidRDefault="00EC394D" w:rsidP="000B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94B">
        <w:rPr>
          <w:rFonts w:ascii="Times New Roman" w:hAnsi="Times New Roman"/>
          <w:sz w:val="28"/>
          <w:szCs w:val="28"/>
        </w:rPr>
        <w:t>- норматив зачисления в бюджеты муниципальных районов и сельских поселений 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на 2018</w:t>
      </w:r>
      <w:r w:rsidR="00097C1D" w:rsidRPr="00097C1D">
        <w:rPr>
          <w:rFonts w:ascii="Times New Roman" w:hAnsi="Times New Roman"/>
          <w:sz w:val="28"/>
          <w:szCs w:val="28"/>
        </w:rPr>
        <w:t>-2020</w:t>
      </w:r>
      <w:r w:rsidRPr="000B594B">
        <w:rPr>
          <w:rFonts w:ascii="Times New Roman" w:hAnsi="Times New Roman"/>
          <w:sz w:val="28"/>
          <w:szCs w:val="28"/>
        </w:rPr>
        <w:t xml:space="preserve"> год</w:t>
      </w:r>
      <w:r w:rsidR="00097C1D">
        <w:rPr>
          <w:rFonts w:ascii="Times New Roman" w:hAnsi="Times New Roman"/>
          <w:sz w:val="28"/>
          <w:szCs w:val="28"/>
        </w:rPr>
        <w:t>ы</w:t>
      </w:r>
      <w:r w:rsidRPr="000B594B"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="00097C1D">
        <w:rPr>
          <w:rFonts w:ascii="Times New Roman" w:hAnsi="Times New Roman"/>
          <w:sz w:val="28"/>
          <w:szCs w:val="28"/>
        </w:rPr>
        <w:t>:</w:t>
      </w:r>
    </w:p>
    <w:p w:rsidR="00097C1D" w:rsidRPr="00574B42" w:rsidRDefault="00097C1D" w:rsidP="000B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42">
        <w:rPr>
          <w:rFonts w:ascii="Times New Roman" w:hAnsi="Times New Roman"/>
          <w:bCs/>
          <w:sz w:val="28"/>
          <w:szCs w:val="28"/>
        </w:rPr>
        <w:t xml:space="preserve">Батецкий муниципальный район </w:t>
      </w:r>
      <w:r w:rsidRPr="00574B42">
        <w:rPr>
          <w:rFonts w:ascii="Times New Roman" w:hAnsi="Times New Roman"/>
          <w:bCs/>
          <w:sz w:val="28"/>
          <w:szCs w:val="28"/>
        </w:rPr>
        <w:t xml:space="preserve"> </w:t>
      </w:r>
      <w:r w:rsidRPr="00574B42">
        <w:rPr>
          <w:rFonts w:ascii="Times New Roman" w:hAnsi="Times New Roman"/>
          <w:bCs/>
          <w:sz w:val="28"/>
          <w:szCs w:val="28"/>
        </w:rPr>
        <w:t xml:space="preserve"> </w:t>
      </w:r>
      <w:r w:rsidRPr="00574B42">
        <w:rPr>
          <w:rFonts w:ascii="Times New Roman" w:hAnsi="Times New Roman"/>
          <w:bCs/>
          <w:sz w:val="28"/>
          <w:szCs w:val="28"/>
        </w:rPr>
        <w:t xml:space="preserve"> </w:t>
      </w:r>
      <w:r w:rsidRPr="00574B42">
        <w:rPr>
          <w:rFonts w:ascii="Times New Roman" w:hAnsi="Times New Roman"/>
          <w:bCs/>
          <w:sz w:val="28"/>
          <w:szCs w:val="28"/>
        </w:rPr>
        <w:t xml:space="preserve">   0,0080</w:t>
      </w:r>
      <w:r w:rsidRPr="00574B42">
        <w:rPr>
          <w:rFonts w:ascii="Times New Roman" w:hAnsi="Times New Roman"/>
          <w:bCs/>
          <w:sz w:val="28"/>
          <w:szCs w:val="28"/>
        </w:rPr>
        <w:t xml:space="preserve"> % (</w:t>
      </w:r>
      <w:r w:rsidR="00574B42" w:rsidRPr="00574B42">
        <w:rPr>
          <w:rFonts w:ascii="Times New Roman" w:hAnsi="Times New Roman"/>
          <w:bCs/>
          <w:smallCaps/>
          <w:sz w:val="28"/>
          <w:szCs w:val="28"/>
        </w:rPr>
        <w:t>0,0079</w:t>
      </w:r>
      <w:r w:rsidR="00574B42" w:rsidRPr="00574B42">
        <w:rPr>
          <w:rFonts w:ascii="Times New Roman" w:hAnsi="Times New Roman"/>
          <w:bCs/>
          <w:smallCaps/>
          <w:sz w:val="28"/>
          <w:szCs w:val="28"/>
        </w:rPr>
        <w:t>% в 2017г.)</w:t>
      </w:r>
    </w:p>
    <w:p w:rsidR="00097C1D" w:rsidRPr="00574B42" w:rsidRDefault="00097C1D" w:rsidP="000B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RANGE!A7:D69"/>
      <w:r w:rsidRPr="00574B42">
        <w:rPr>
          <w:rFonts w:ascii="Times New Roman" w:hAnsi="Times New Roman"/>
          <w:sz w:val="28"/>
          <w:szCs w:val="28"/>
        </w:rPr>
        <w:t>Батецкое сельское поселение</w:t>
      </w:r>
      <w:bookmarkEnd w:id="0"/>
      <w:r w:rsidRPr="00574B42">
        <w:rPr>
          <w:rFonts w:ascii="Times New Roman" w:hAnsi="Times New Roman"/>
          <w:sz w:val="28"/>
          <w:szCs w:val="28"/>
        </w:rPr>
        <w:t xml:space="preserve">             0,1019</w:t>
      </w:r>
      <w:r w:rsidRPr="00574B42">
        <w:rPr>
          <w:rFonts w:ascii="Times New Roman" w:hAnsi="Times New Roman"/>
          <w:sz w:val="28"/>
          <w:szCs w:val="28"/>
        </w:rPr>
        <w:t>%</w:t>
      </w:r>
      <w:r w:rsidR="00574B42" w:rsidRPr="00574B42">
        <w:rPr>
          <w:rFonts w:ascii="Times New Roman" w:hAnsi="Times New Roman"/>
          <w:sz w:val="28"/>
          <w:szCs w:val="28"/>
        </w:rPr>
        <w:t xml:space="preserve"> (</w:t>
      </w:r>
      <w:r w:rsidR="00574B42" w:rsidRPr="00574B42">
        <w:rPr>
          <w:rFonts w:ascii="Times New Roman" w:hAnsi="Times New Roman"/>
          <w:smallCaps/>
          <w:sz w:val="28"/>
          <w:szCs w:val="28"/>
        </w:rPr>
        <w:t>0,0963</w:t>
      </w:r>
      <w:r w:rsidR="00574B42">
        <w:rPr>
          <w:rFonts w:ascii="Times New Roman" w:hAnsi="Times New Roman"/>
          <w:smallCaps/>
          <w:sz w:val="28"/>
          <w:szCs w:val="28"/>
        </w:rPr>
        <w:t>% в 2017г)</w:t>
      </w:r>
    </w:p>
    <w:p w:rsidR="00097C1D" w:rsidRDefault="00097C1D" w:rsidP="000B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mallCaps/>
          <w:sz w:val="28"/>
          <w:szCs w:val="28"/>
        </w:rPr>
      </w:pPr>
      <w:bookmarkStart w:id="1" w:name="RANGE!A8:D8"/>
      <w:r w:rsidRPr="00574B42">
        <w:rPr>
          <w:rFonts w:ascii="Times New Roman" w:hAnsi="Times New Roman"/>
          <w:sz w:val="28"/>
          <w:szCs w:val="28"/>
        </w:rPr>
        <w:t>Мойкинское сельское поселение</w:t>
      </w:r>
      <w:bookmarkEnd w:id="1"/>
      <w:r w:rsidRPr="00574B42">
        <w:rPr>
          <w:rFonts w:ascii="Times New Roman" w:hAnsi="Times New Roman"/>
          <w:sz w:val="28"/>
          <w:szCs w:val="28"/>
        </w:rPr>
        <w:t xml:space="preserve">       0,0254</w:t>
      </w:r>
      <w:r w:rsidRPr="00574B42">
        <w:rPr>
          <w:rFonts w:ascii="Times New Roman" w:hAnsi="Times New Roman"/>
          <w:sz w:val="28"/>
          <w:szCs w:val="28"/>
        </w:rPr>
        <w:t>%</w:t>
      </w:r>
      <w:r w:rsidR="00574B42" w:rsidRPr="00574B42">
        <w:rPr>
          <w:rFonts w:ascii="Times New Roman" w:hAnsi="Times New Roman"/>
          <w:sz w:val="28"/>
          <w:szCs w:val="28"/>
        </w:rPr>
        <w:t xml:space="preserve"> (</w:t>
      </w:r>
      <w:r w:rsidR="00574B42" w:rsidRPr="00574B42">
        <w:rPr>
          <w:rFonts w:ascii="Times New Roman" w:hAnsi="Times New Roman"/>
          <w:smallCaps/>
          <w:sz w:val="28"/>
          <w:szCs w:val="28"/>
        </w:rPr>
        <w:t>0,0251</w:t>
      </w:r>
      <w:r w:rsidR="00574B42">
        <w:rPr>
          <w:rFonts w:ascii="Times New Roman" w:hAnsi="Times New Roman"/>
          <w:smallCaps/>
          <w:sz w:val="28"/>
          <w:szCs w:val="28"/>
        </w:rPr>
        <w:t>% в 2017г)</w:t>
      </w:r>
    </w:p>
    <w:p w:rsidR="00097C1D" w:rsidRPr="00574B42" w:rsidRDefault="00097C1D" w:rsidP="000B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RANGE!A9:D9"/>
      <w:r w:rsidRPr="00574B42">
        <w:rPr>
          <w:rFonts w:ascii="Times New Roman" w:hAnsi="Times New Roman"/>
          <w:sz w:val="28"/>
          <w:szCs w:val="28"/>
        </w:rPr>
        <w:t>Передольское сельское поселение</w:t>
      </w:r>
      <w:bookmarkEnd w:id="2"/>
      <w:r w:rsidRPr="00574B42">
        <w:rPr>
          <w:rFonts w:ascii="Times New Roman" w:hAnsi="Times New Roman"/>
          <w:sz w:val="28"/>
          <w:szCs w:val="28"/>
        </w:rPr>
        <w:t xml:space="preserve">  </w:t>
      </w:r>
      <w:r w:rsidRPr="00574B42">
        <w:rPr>
          <w:rFonts w:ascii="Times New Roman" w:hAnsi="Times New Roman"/>
          <w:sz w:val="28"/>
          <w:szCs w:val="28"/>
        </w:rPr>
        <w:t xml:space="preserve">  </w:t>
      </w:r>
      <w:r w:rsidRPr="00574B42">
        <w:rPr>
          <w:rFonts w:ascii="Times New Roman" w:hAnsi="Times New Roman"/>
          <w:sz w:val="28"/>
          <w:szCs w:val="28"/>
        </w:rPr>
        <w:t xml:space="preserve"> 0,0249</w:t>
      </w:r>
      <w:r w:rsidRPr="00574B42">
        <w:rPr>
          <w:rFonts w:ascii="Times New Roman" w:hAnsi="Times New Roman"/>
          <w:sz w:val="28"/>
          <w:szCs w:val="28"/>
        </w:rPr>
        <w:t>%</w:t>
      </w:r>
      <w:r w:rsidR="00574B42" w:rsidRPr="00574B42">
        <w:rPr>
          <w:rFonts w:ascii="Times New Roman" w:hAnsi="Times New Roman"/>
          <w:sz w:val="28"/>
          <w:szCs w:val="28"/>
        </w:rPr>
        <w:t xml:space="preserve"> (</w:t>
      </w:r>
      <w:r w:rsidR="00574B42" w:rsidRPr="00574B42">
        <w:rPr>
          <w:rFonts w:ascii="Times New Roman" w:hAnsi="Times New Roman"/>
          <w:smallCaps/>
          <w:sz w:val="28"/>
          <w:szCs w:val="28"/>
        </w:rPr>
        <w:t>0,0246</w:t>
      </w:r>
      <w:r w:rsidR="00574B42">
        <w:rPr>
          <w:rFonts w:ascii="Times New Roman" w:hAnsi="Times New Roman"/>
          <w:smallCaps/>
          <w:sz w:val="28"/>
          <w:szCs w:val="28"/>
        </w:rPr>
        <w:t>% в 2017г.)</w:t>
      </w:r>
    </w:p>
    <w:p w:rsidR="00EC394D" w:rsidRPr="000B594B" w:rsidRDefault="00EC394D" w:rsidP="000B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0B594B">
        <w:rPr>
          <w:rFonts w:ascii="Times New Roman" w:hAnsi="Times New Roman"/>
          <w:sz w:val="28"/>
          <w:szCs w:val="28"/>
        </w:rPr>
        <w:t>- для налогоплательщиков, применяющих патентную систему налогообложения, планируется предоставление возможности уменьшения стоимости патента на сумму страховых взносов по аналогии с плательщиками, применяющими единый налог на вмененный доход и упрощенную систему налогообложения;</w:t>
      </w:r>
    </w:p>
    <w:p w:rsidR="00EC394D" w:rsidRPr="000B594B" w:rsidRDefault="00EC394D" w:rsidP="000B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94B">
        <w:rPr>
          <w:rFonts w:ascii="Times New Roman" w:hAnsi="Times New Roman"/>
          <w:sz w:val="28"/>
          <w:szCs w:val="28"/>
        </w:rPr>
        <w:t>- планируется введение для индивидуальных предпринимателей, применяющих специальные налоговые режимы, налоговых вычетов в размере 18 тыс. рублей на одну единицу приобретенной контрольно-кассовой техники, обеспечивающей передачу фискальных данных в налоговые органы через оператора фискальных данных;</w:t>
      </w:r>
    </w:p>
    <w:p w:rsidR="00EC394D" w:rsidRPr="000B594B" w:rsidRDefault="00EC394D" w:rsidP="000B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94B">
        <w:rPr>
          <w:rFonts w:ascii="Times New Roman" w:hAnsi="Times New Roman"/>
          <w:sz w:val="28"/>
          <w:szCs w:val="28"/>
        </w:rPr>
        <w:t>- ограничение периода предоставления поддержки коммерческим организациям на территориях Батецкого, Волотовского, Марёвского, Парфинского и Поддорского районов, предоставляемой в соответствии с областным законом от 21.12.2009 № 654-ОЗ «О государственной поддержке коммерческих организаций на территориях  Батецкого, Волотовского, Марёвского, Парфинского и Поддорского 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организациям» итогами финансово-хозяйственной деятельности за 2017 год;</w:t>
      </w:r>
    </w:p>
    <w:p w:rsidR="00EC394D" w:rsidRDefault="00EC394D" w:rsidP="00EC39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7A15">
        <w:rPr>
          <w:rFonts w:ascii="Times New Roman" w:hAnsi="Times New Roman"/>
          <w:sz w:val="28"/>
          <w:szCs w:val="28"/>
        </w:rPr>
        <w:t xml:space="preserve">- отмена неэффективных налоговых льгот, предоставленных </w:t>
      </w:r>
      <w:r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 муниципального района,</w:t>
      </w:r>
      <w:r w:rsidRPr="00E57A1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E57A15">
        <w:rPr>
          <w:rFonts w:ascii="Times New Roman" w:hAnsi="Times New Roman"/>
          <w:sz w:val="28"/>
          <w:szCs w:val="28"/>
        </w:rPr>
        <w:t xml:space="preserve">налогу во исполнение Соглашения, заключенного между Правительством Новгородской области и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района, </w:t>
      </w:r>
      <w:r w:rsidRPr="00E57A15">
        <w:rPr>
          <w:rFonts w:ascii="Times New Roman" w:hAnsi="Times New Roman"/>
          <w:sz w:val="28"/>
          <w:szCs w:val="28"/>
        </w:rPr>
        <w:t xml:space="preserve">предусматривающего рост налоговых и неналоговых доходов консолидированного бюджета </w:t>
      </w:r>
      <w:r w:rsidR="000B594B"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E57A15">
        <w:rPr>
          <w:rFonts w:ascii="Times New Roman" w:hAnsi="Times New Roman"/>
          <w:sz w:val="28"/>
          <w:szCs w:val="28"/>
        </w:rPr>
        <w:t>и устранение с 1 января 2018 года неэффективных налоговых льгот</w:t>
      </w:r>
      <w:r w:rsidR="00573E1B">
        <w:rPr>
          <w:rFonts w:ascii="Times New Roman" w:hAnsi="Times New Roman"/>
          <w:sz w:val="28"/>
          <w:szCs w:val="28"/>
        </w:rPr>
        <w:t xml:space="preserve"> (пониженных ставок по налогам);</w:t>
      </w:r>
    </w:p>
    <w:p w:rsidR="000B594B" w:rsidRPr="00E57A15" w:rsidRDefault="00573E1B" w:rsidP="00EC39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планируется поэтапная передача в бюджеты муниципальных районов налога, уплачиваемого субъектами малого и среднего предпринимательства, применяющими упрощенную систему налогообложения, с 50% в 2018 году до 100% в 2022 году.</w:t>
      </w:r>
    </w:p>
    <w:p w:rsidR="00EC394D" w:rsidRPr="00EC394D" w:rsidRDefault="00EC394D" w:rsidP="005A2F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EC394D" w:rsidRPr="00EC394D" w:rsidSect="00BF01F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AD" w:rsidRPr="00137BA9" w:rsidRDefault="00180EAD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180EAD" w:rsidRPr="00137BA9" w:rsidRDefault="00180EAD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AD" w:rsidRPr="00137BA9" w:rsidRDefault="00180EAD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180EAD" w:rsidRPr="00137BA9" w:rsidRDefault="00180EAD" w:rsidP="00BF0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F0" w:rsidRDefault="008E15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B42">
      <w:rPr>
        <w:noProof/>
      </w:rPr>
      <w:t>5</w:t>
    </w:r>
    <w:r>
      <w:rPr>
        <w:noProof/>
      </w:rPr>
      <w:fldChar w:fldCharType="end"/>
    </w:r>
  </w:p>
  <w:p w:rsidR="00BF01F0" w:rsidRDefault="00BF0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65D"/>
    <w:multiLevelType w:val="hybridMultilevel"/>
    <w:tmpl w:val="C8945086"/>
    <w:lvl w:ilvl="0" w:tplc="321492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8"/>
    <w:rsid w:val="00002131"/>
    <w:rsid w:val="00011DA8"/>
    <w:rsid w:val="00016BD9"/>
    <w:rsid w:val="00036E7C"/>
    <w:rsid w:val="00056B1D"/>
    <w:rsid w:val="00091895"/>
    <w:rsid w:val="00097C1D"/>
    <w:rsid w:val="000B594B"/>
    <w:rsid w:val="000C4953"/>
    <w:rsid w:val="000D6800"/>
    <w:rsid w:val="00114FBD"/>
    <w:rsid w:val="0011539D"/>
    <w:rsid w:val="00155AC8"/>
    <w:rsid w:val="00180EAD"/>
    <w:rsid w:val="001D6A0A"/>
    <w:rsid w:val="001F2987"/>
    <w:rsid w:val="0023296F"/>
    <w:rsid w:val="0023630C"/>
    <w:rsid w:val="002611E6"/>
    <w:rsid w:val="0027580C"/>
    <w:rsid w:val="0029334A"/>
    <w:rsid w:val="002B6E8C"/>
    <w:rsid w:val="002C7FED"/>
    <w:rsid w:val="002D4B52"/>
    <w:rsid w:val="002D53C7"/>
    <w:rsid w:val="002D6012"/>
    <w:rsid w:val="00306F53"/>
    <w:rsid w:val="003144C8"/>
    <w:rsid w:val="003250B5"/>
    <w:rsid w:val="003E1D25"/>
    <w:rsid w:val="003E5489"/>
    <w:rsid w:val="004502CA"/>
    <w:rsid w:val="004D49E0"/>
    <w:rsid w:val="004F0519"/>
    <w:rsid w:val="004F1BC8"/>
    <w:rsid w:val="005147DA"/>
    <w:rsid w:val="00573E1B"/>
    <w:rsid w:val="00574B42"/>
    <w:rsid w:val="00592FA2"/>
    <w:rsid w:val="005A2F82"/>
    <w:rsid w:val="005B0F3F"/>
    <w:rsid w:val="005C6EDC"/>
    <w:rsid w:val="005D6ECF"/>
    <w:rsid w:val="005F5D4E"/>
    <w:rsid w:val="00631C23"/>
    <w:rsid w:val="00694676"/>
    <w:rsid w:val="006F2314"/>
    <w:rsid w:val="00725FBA"/>
    <w:rsid w:val="00740994"/>
    <w:rsid w:val="007577F5"/>
    <w:rsid w:val="007B0C03"/>
    <w:rsid w:val="007D143D"/>
    <w:rsid w:val="007F534F"/>
    <w:rsid w:val="00823EEC"/>
    <w:rsid w:val="00832701"/>
    <w:rsid w:val="00846D1C"/>
    <w:rsid w:val="00876761"/>
    <w:rsid w:val="008819B1"/>
    <w:rsid w:val="008C07AD"/>
    <w:rsid w:val="008E157B"/>
    <w:rsid w:val="008E25CE"/>
    <w:rsid w:val="008E51DF"/>
    <w:rsid w:val="008E53FC"/>
    <w:rsid w:val="00922244"/>
    <w:rsid w:val="00951B31"/>
    <w:rsid w:val="00982E3C"/>
    <w:rsid w:val="00A0320D"/>
    <w:rsid w:val="00A90609"/>
    <w:rsid w:val="00AA0DB8"/>
    <w:rsid w:val="00AC08AA"/>
    <w:rsid w:val="00AD15D0"/>
    <w:rsid w:val="00AF605B"/>
    <w:rsid w:val="00B74DF0"/>
    <w:rsid w:val="00B91757"/>
    <w:rsid w:val="00BB6B2D"/>
    <w:rsid w:val="00BE4027"/>
    <w:rsid w:val="00BF01F0"/>
    <w:rsid w:val="00BF6F39"/>
    <w:rsid w:val="00C301C9"/>
    <w:rsid w:val="00C54541"/>
    <w:rsid w:val="00C96C95"/>
    <w:rsid w:val="00CD2D55"/>
    <w:rsid w:val="00CE5128"/>
    <w:rsid w:val="00CF3CFF"/>
    <w:rsid w:val="00D60B48"/>
    <w:rsid w:val="00D61188"/>
    <w:rsid w:val="00D717C9"/>
    <w:rsid w:val="00DA31DE"/>
    <w:rsid w:val="00DB0AD7"/>
    <w:rsid w:val="00DD29F5"/>
    <w:rsid w:val="00DE1FA6"/>
    <w:rsid w:val="00DE474F"/>
    <w:rsid w:val="00E31692"/>
    <w:rsid w:val="00EC394D"/>
    <w:rsid w:val="00EC68CF"/>
    <w:rsid w:val="00EC7E50"/>
    <w:rsid w:val="00F02206"/>
    <w:rsid w:val="00F86DE8"/>
    <w:rsid w:val="00FA1F9A"/>
    <w:rsid w:val="00FA55F7"/>
    <w:rsid w:val="00FC67F9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FE0FA-98E6-4796-8EA8-A35973E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B74DF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B74D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74DF0"/>
    <w:rPr>
      <w:rFonts w:cs="Times New Roman"/>
    </w:rPr>
  </w:style>
  <w:style w:type="paragraph" w:styleId="2">
    <w:name w:val="Body Text First Indent 2"/>
    <w:basedOn w:val="a4"/>
    <w:link w:val="20"/>
    <w:uiPriority w:val="99"/>
    <w:rsid w:val="00B74D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5"/>
    <w:link w:val="2"/>
    <w:uiPriority w:val="99"/>
    <w:locked/>
    <w:rsid w:val="00B74D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D2D5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BF0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F0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F0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F0"/>
    <w:rPr>
      <w:lang w:eastAsia="en-US"/>
    </w:rPr>
  </w:style>
  <w:style w:type="character" w:customStyle="1" w:styleId="ConsPlusNormal0">
    <w:name w:val="ConsPlusNormal Знак"/>
    <w:link w:val="ConsPlusNormal"/>
    <w:locked/>
    <w:rsid w:val="00EC394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1186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Анатольевна</dc:creator>
  <cp:keywords/>
  <dc:description/>
  <cp:lastModifiedBy>Татьяна Егорова</cp:lastModifiedBy>
  <cp:revision>4</cp:revision>
  <cp:lastPrinted>2016-10-31T07:12:00Z</cp:lastPrinted>
  <dcterms:created xsi:type="dcterms:W3CDTF">2017-11-08T13:49:00Z</dcterms:created>
  <dcterms:modified xsi:type="dcterms:W3CDTF">2017-11-13T09:52:00Z</dcterms:modified>
</cp:coreProperties>
</file>