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424" w:hanging="0"/>
        <w:jc w:val="center"/>
        <w:rPr/>
      </w:pPr>
      <w:r>
        <w:rPr/>
        <w:drawing>
          <wp:inline distT="0" distB="0" distL="0" distR="0">
            <wp:extent cx="619125" cy="895350"/>
            <wp:effectExtent l="0" t="0" r="0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 copy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sz w:val="16"/>
        </w:rPr>
      </w:pPr>
      <w:r>
        <w:rPr>
          <w:sz w:val="16"/>
        </w:rPr>
      </w:r>
    </w:p>
    <w:p>
      <w:pPr>
        <w:pStyle w:val="4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spacing w:val="20"/>
          <w:sz w:val="28"/>
        </w:rPr>
        <w:t>Российская Федерация</w:t>
      </w:r>
    </w:p>
    <w:p>
      <w:pPr>
        <w:pStyle w:val="4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bCs/>
          <w:caps/>
          <w:sz w:val="26"/>
          <w:szCs w:val="26"/>
        </w:rPr>
        <w:t>Новгородская   область</w:t>
      </w:r>
      <w:r>
        <w:rPr>
          <w:rFonts w:ascii="Times New Roman" w:hAnsi="Times New Roman"/>
          <w:caps/>
          <w:sz w:val="26"/>
          <w:szCs w:val="26"/>
        </w:rPr>
        <w:t xml:space="preserve"> </w:t>
      </w:r>
    </w:p>
    <w:p>
      <w:pPr>
        <w:pStyle w:val="4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6"/>
          <w:szCs w:val="26"/>
        </w:rPr>
        <w:t>Администрация   Батецкого МУНИЦИПАЛЬНОГО  района</w:t>
      </w:r>
      <w:r>
        <w:rPr>
          <w:rFonts w:ascii="Times New Roman" w:hAnsi="Times New Roman"/>
          <w:caps/>
          <w:sz w:val="28"/>
        </w:rPr>
        <w:t xml:space="preserve"> КОМИТЕТ  образования  </w:t>
      </w:r>
    </w:p>
    <w:p>
      <w:pPr>
        <w:pStyle w:val="1"/>
        <w:jc w:val="center"/>
        <w:rPr>
          <w:b w:val="false"/>
          <w:b w:val="false"/>
          <w:spacing w:val="100"/>
          <w:sz w:val="28"/>
        </w:rPr>
      </w:pPr>
      <w:r>
        <w:rPr>
          <w:b w:val="false"/>
          <w:spacing w:val="100"/>
          <w:sz w:val="28"/>
        </w:rPr>
      </w:r>
    </w:p>
    <w:p>
      <w:pPr>
        <w:pStyle w:val="1"/>
        <w:jc w:val="center"/>
        <w:rPr>
          <w:bCs/>
          <w:spacing w:val="100"/>
          <w:sz w:val="32"/>
          <w:szCs w:val="32"/>
        </w:rPr>
      </w:pPr>
      <w:r>
        <w:rPr>
          <w:bCs/>
          <w:spacing w:val="100"/>
          <w:sz w:val="32"/>
          <w:szCs w:val="32"/>
        </w:rPr>
        <w:t xml:space="preserve"> </w:t>
      </w:r>
      <w:r>
        <w:rPr>
          <w:bCs/>
          <w:spacing w:val="100"/>
          <w:sz w:val="32"/>
          <w:szCs w:val="32"/>
        </w:rPr>
        <w:t>приказ</w:t>
      </w:r>
    </w:p>
    <w:p>
      <w:pPr>
        <w:pStyle w:val="Normal"/>
        <w:tabs>
          <w:tab w:val="clear" w:pos="708"/>
          <w:tab w:val="left" w:pos="720" w:leader="none"/>
          <w:tab w:val="left" w:pos="1440" w:leader="none"/>
          <w:tab w:val="left" w:pos="7014" w:leader="none"/>
          <w:tab w:val="left" w:pos="7200" w:leader="none"/>
          <w:tab w:val="left" w:pos="8708" w:leader="none"/>
        </w:tabs>
        <w:rPr>
          <w:sz w:val="28"/>
        </w:rPr>
      </w:pPr>
      <w:r>
        <w:rPr>
          <w:sz w:val="28"/>
        </w:rPr>
        <w:t xml:space="preserve">от    17.08.2021        </w:t>
        <w:tab/>
        <w:t xml:space="preserve">          №  101  </w:t>
      </w:r>
      <w:r>
        <w:rPr>
          <w:color w:val="FF0000"/>
          <w:sz w:val="28"/>
        </w:rPr>
        <w:t xml:space="preserve"> </w:t>
      </w:r>
    </w:p>
    <w:p>
      <w:pPr>
        <w:pStyle w:val="Normal"/>
        <w:tabs>
          <w:tab w:val="clear" w:pos="708"/>
          <w:tab w:val="left" w:pos="720" w:leader="none"/>
          <w:tab w:val="left" w:pos="1440" w:leader="none"/>
          <w:tab w:val="left" w:pos="7014" w:leader="none"/>
        </w:tabs>
        <w:jc w:val="center"/>
        <w:rPr>
          <w:sz w:val="28"/>
        </w:rPr>
      </w:pPr>
      <w:r>
        <w:rPr>
          <w:sz w:val="28"/>
        </w:rPr>
        <w:t>п. Батецкий</w:t>
      </w:r>
    </w:p>
    <w:p>
      <w:pPr>
        <w:pStyle w:val="Normal"/>
        <w:tabs>
          <w:tab w:val="clear" w:pos="708"/>
          <w:tab w:val="left" w:pos="720" w:leader="none"/>
          <w:tab w:val="left" w:pos="1440" w:leader="none"/>
          <w:tab w:val="left" w:pos="7014" w:leader="none"/>
        </w:tabs>
        <w:jc w:val="center"/>
        <w:rPr>
          <w:sz w:val="28"/>
        </w:rPr>
      </w:pPr>
      <w:r>
        <w:rPr>
          <w:sz w:val="28"/>
        </w:rPr>
        <w:t xml:space="preserve"> </w:t>
      </w:r>
    </w:p>
    <w:p>
      <w:pPr>
        <w:pStyle w:val="Normal"/>
        <w:tabs>
          <w:tab w:val="clear" w:pos="708"/>
          <w:tab w:val="left" w:pos="7014" w:leader="none"/>
        </w:tabs>
        <w:jc w:val="center"/>
        <w:rPr>
          <w:sz w:val="28"/>
        </w:rPr>
      </w:pPr>
      <w:r>
        <w:rPr>
          <w:sz w:val="28"/>
        </w:rPr>
      </w:r>
    </w:p>
    <w:p>
      <w:pPr>
        <w:pStyle w:val="Normal"/>
        <w:keepNext w:val="true"/>
        <w:numPr>
          <w:ilvl w:val="0"/>
          <w:numId w:val="0"/>
        </w:numPr>
        <w:spacing w:lineRule="exact" w:line="240"/>
        <w:outlineLvl w:val="2"/>
        <w:rPr>
          <w:b/>
          <w:b/>
          <w:sz w:val="28"/>
        </w:rPr>
      </w:pPr>
      <w:r>
        <w:rPr>
          <w:b/>
          <w:sz w:val="28"/>
        </w:rPr>
        <w:t>Об утверждении Положения</w:t>
      </w:r>
    </w:p>
    <w:p>
      <w:pPr>
        <w:pStyle w:val="Normal"/>
        <w:keepNext w:val="true"/>
        <w:numPr>
          <w:ilvl w:val="0"/>
          <w:numId w:val="0"/>
        </w:numPr>
        <w:spacing w:lineRule="exact" w:line="240"/>
        <w:outlineLvl w:val="2"/>
        <w:rPr>
          <w:b/>
          <w:b/>
          <w:sz w:val="28"/>
        </w:rPr>
      </w:pPr>
      <w:r>
        <w:rPr>
          <w:b/>
          <w:sz w:val="28"/>
        </w:rPr>
        <w:t xml:space="preserve">о районном методическом </w:t>
      </w:r>
    </w:p>
    <w:p>
      <w:pPr>
        <w:pStyle w:val="Normal"/>
        <w:keepNext w:val="true"/>
        <w:numPr>
          <w:ilvl w:val="0"/>
          <w:numId w:val="0"/>
        </w:numPr>
        <w:spacing w:lineRule="exact" w:line="240"/>
        <w:outlineLvl w:val="2"/>
        <w:rPr>
          <w:b/>
          <w:b/>
          <w:sz w:val="28"/>
        </w:rPr>
      </w:pPr>
      <w:r>
        <w:rPr>
          <w:b/>
          <w:sz w:val="28"/>
        </w:rPr>
        <w:t xml:space="preserve">объединении учителей </w:t>
      </w:r>
    </w:p>
    <w:p>
      <w:pPr>
        <w:pStyle w:val="Normal"/>
        <w:keepNext w:val="true"/>
        <w:numPr>
          <w:ilvl w:val="0"/>
          <w:numId w:val="0"/>
        </w:numPr>
        <w:spacing w:lineRule="exact" w:line="240"/>
        <w:outlineLvl w:val="2"/>
        <w:rPr>
          <w:b/>
          <w:b/>
          <w:sz w:val="28"/>
        </w:rPr>
      </w:pPr>
      <w:r>
        <w:rPr>
          <w:b/>
          <w:sz w:val="28"/>
        </w:rPr>
        <w:t xml:space="preserve">и других педагогических </w:t>
      </w:r>
    </w:p>
    <w:p>
      <w:pPr>
        <w:pStyle w:val="Normal"/>
        <w:keepNext w:val="true"/>
        <w:numPr>
          <w:ilvl w:val="0"/>
          <w:numId w:val="0"/>
        </w:numPr>
        <w:spacing w:lineRule="exact" w:line="240"/>
        <w:outlineLvl w:val="2"/>
        <w:rPr>
          <w:sz w:val="28"/>
        </w:rPr>
      </w:pPr>
      <w:r>
        <w:rPr>
          <w:b/>
          <w:sz w:val="28"/>
        </w:rPr>
        <w:t xml:space="preserve">работников </w:t>
      </w:r>
    </w:p>
    <w:p>
      <w:pPr>
        <w:pStyle w:val="Normal"/>
        <w:ind w:firstLine="851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>В  целях координации методической деятельности и создания единого информационно-педагогического пространства Батецкого муниципального района</w:t>
      </w:r>
    </w:p>
    <w:p>
      <w:pPr>
        <w:pStyle w:val="Normal"/>
        <w:ind w:firstLine="567"/>
        <w:jc w:val="both"/>
        <w:rPr>
          <w:rFonts w:ascii="TimesNewRomanPSMT" w:hAnsi="TimesNewRomanPSMT" w:cs="TimesNewRomanPSMT"/>
          <w:b/>
          <w:b/>
          <w:sz w:val="28"/>
          <w:szCs w:val="28"/>
        </w:rPr>
      </w:pPr>
      <w:r>
        <w:rPr>
          <w:rFonts w:cs="TimesNewRomanPSMT" w:ascii="TimesNewRomanPSMT" w:hAnsi="TimesNewRomanPSMT"/>
          <w:b/>
          <w:sz w:val="28"/>
          <w:szCs w:val="28"/>
        </w:rPr>
        <w:t xml:space="preserve">ПРИКАЗЫВАЮ: </w:t>
      </w:r>
    </w:p>
    <w:p>
      <w:pPr>
        <w:pStyle w:val="ListParagraph"/>
        <w:numPr>
          <w:ilvl w:val="0"/>
          <w:numId w:val="1"/>
        </w:num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cs="TimesNewRomanPSMT" w:ascii="TimesNewRomanPSMT" w:hAnsi="TimesNewRomanPSMT"/>
          <w:sz w:val="28"/>
          <w:szCs w:val="28"/>
        </w:rPr>
        <w:t>Утвердить: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0" w:leader="none"/>
        </w:tabs>
        <w:jc w:val="both"/>
        <w:rPr>
          <w:sz w:val="28"/>
        </w:rPr>
      </w:pPr>
      <w:r>
        <w:rPr>
          <w:sz w:val="28"/>
        </w:rPr>
        <w:t>Положение о районном методическом объединении учителей и других педагогических работников (Приложение 1);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0" w:leader="none"/>
        </w:tabs>
        <w:jc w:val="both"/>
        <w:rPr>
          <w:sz w:val="28"/>
        </w:rPr>
      </w:pPr>
      <w:r>
        <w:rPr>
          <w:sz w:val="28"/>
        </w:rPr>
        <w:t>Перечень районных методических объединений  учителей и других педагогических работников (Приложение 2);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0" w:leader="none"/>
        </w:tabs>
        <w:jc w:val="both"/>
        <w:rPr>
          <w:sz w:val="28"/>
        </w:rPr>
      </w:pPr>
      <w:r>
        <w:rPr>
          <w:sz w:val="28"/>
        </w:rPr>
        <w:t>Состав руководителей районных методических объединений учителей  и других педагогических работников (Приложение 3).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</w:rPr>
        <w:t xml:space="preserve">Признать утратившим силу </w:t>
      </w:r>
      <w:r>
        <w:rPr>
          <w:bCs/>
          <w:sz w:val="28"/>
          <w:szCs w:val="28"/>
        </w:rPr>
        <w:t>приказ   Комитета  образования  от 04.10.2010 № 201.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</w:rPr>
      </w:pPr>
      <w:r>
        <w:rPr>
          <w:sz w:val="28"/>
        </w:rPr>
        <w:t xml:space="preserve">       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jc w:val="both"/>
        <w:rPr>
          <w:sz w:val="28"/>
        </w:rPr>
      </w:pPr>
      <w:r>
        <w:rPr>
          <w:sz w:val="28"/>
        </w:rPr>
        <w:t>Контроль за выполнением распоряжения оставляю за собой.</w:t>
      </w:r>
    </w:p>
    <w:p>
      <w:pPr>
        <w:pStyle w:val="Normal"/>
        <w:tabs>
          <w:tab w:val="clear" w:pos="708"/>
          <w:tab w:val="left" w:pos="1485" w:leader="none"/>
        </w:tabs>
        <w:jc w:val="both"/>
        <w:rPr/>
      </w:pPr>
      <w:r>
        <w:rPr/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b/>
          <w:bCs/>
          <w:sz w:val="28"/>
        </w:rPr>
        <w:t xml:space="preserve">   </w:t>
      </w:r>
      <w:r>
        <w:rPr>
          <w:bCs/>
          <w:sz w:val="28"/>
          <w:szCs w:val="28"/>
        </w:rPr>
        <w:t xml:space="preserve">         </w:t>
      </w:r>
      <w:r>
        <w:rPr/>
        <w:t xml:space="preserve"> </w:t>
      </w:r>
    </w:p>
    <w:tbl>
      <w:tblPr>
        <w:tblW w:w="9543" w:type="dxa"/>
        <w:jc w:val="left"/>
        <w:tblInd w:w="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007"/>
        <w:gridCol w:w="2320"/>
        <w:gridCol w:w="216"/>
      </w:tblGrid>
      <w:tr>
        <w:trPr/>
        <w:tc>
          <w:tcPr>
            <w:tcW w:w="7007" w:type="dxa"/>
            <w:tcBorders/>
            <w:shd w:color="auto" w:fill="auto" w:val="clear"/>
          </w:tcPr>
          <w:tbl>
            <w:tblPr>
              <w:tblW w:w="9543" w:type="dxa"/>
              <w:jc w:val="left"/>
              <w:tblInd w:w="27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3912"/>
              <w:gridCol w:w="2702"/>
              <w:gridCol w:w="2929"/>
            </w:tblGrid>
            <w:tr>
              <w:trPr/>
              <w:tc>
                <w:tcPr>
                  <w:tcW w:w="3912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exact" w:line="220"/>
                    <w:jc w:val="both"/>
                    <w:rPr>
                      <w:b/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</w:r>
                </w:p>
                <w:p>
                  <w:pPr>
                    <w:pStyle w:val="Normal"/>
                    <w:widowControl w:val="false"/>
                    <w:spacing w:lineRule="exact" w:line="220"/>
                    <w:jc w:val="both"/>
                    <w:rPr/>
                  </w:pPr>
                  <w:r>
                    <w:rPr>
                      <w:b/>
                      <w:bCs/>
                      <w:sz w:val="28"/>
                    </w:rPr>
                    <w:t>Председатель Комитета образования</w:t>
                  </w:r>
                </w:p>
                <w:p>
                  <w:pPr>
                    <w:pStyle w:val="Normal"/>
                    <w:widowControl w:val="false"/>
                    <w:spacing w:lineRule="exact" w:line="220"/>
                    <w:jc w:val="both"/>
                    <w:rPr>
                      <w:b/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</w:r>
                </w:p>
                <w:p>
                  <w:pPr>
                    <w:pStyle w:val="Normal"/>
                    <w:widowControl w:val="false"/>
                    <w:spacing w:lineRule="exact" w:line="220"/>
                    <w:jc w:val="both"/>
                    <w:rPr>
                      <w:b/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</w:r>
                </w:p>
                <w:p>
                  <w:pPr>
                    <w:pStyle w:val="Normal"/>
                    <w:widowControl w:val="false"/>
                    <w:spacing w:lineRule="exact" w:line="220"/>
                    <w:jc w:val="both"/>
                    <w:rPr>
                      <w:b/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</w:r>
                </w:p>
              </w:tc>
              <w:tc>
                <w:tcPr>
                  <w:tcW w:w="2702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2929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exact" w:line="220"/>
                    <w:jc w:val="both"/>
                    <w:rPr/>
                  </w:pPr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</w:tc>
            </w:tr>
          </w:tbl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20" w:type="dxa"/>
            <w:tcBorders/>
            <w:shd w:color="auto" w:fill="auto" w:val="clear"/>
          </w:tcPr>
          <w:tbl>
            <w:tblPr>
              <w:tblW w:w="2929" w:type="dxa"/>
              <w:jc w:val="left"/>
              <w:tblInd w:w="27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2929"/>
            </w:tblGrid>
            <w:tr>
              <w:trPr/>
              <w:tc>
                <w:tcPr>
                  <w:tcW w:w="2929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exact" w:line="220"/>
                    <w:jc w:val="both"/>
                    <w:rPr>
                      <w:b/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</w:r>
                </w:p>
                <w:p>
                  <w:pPr>
                    <w:pStyle w:val="Normal"/>
                    <w:widowControl w:val="false"/>
                    <w:spacing w:lineRule="exact" w:line="220"/>
                    <w:jc w:val="both"/>
                    <w:rPr/>
                  </w:pPr>
                  <w:r>
                    <w:rPr>
                      <w:b/>
                      <w:bCs/>
                      <w:sz w:val="28"/>
                    </w:rPr>
                    <w:t xml:space="preserve">Т.В.Новикова </w:t>
                  </w:r>
                </w:p>
              </w:tc>
            </w:tr>
          </w:tbl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6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  <w:bookmarkStart w:id="0" w:name="OLE_LINK54"/>
            <w:bookmarkStart w:id="1" w:name="OLE_LINK161"/>
            <w:bookmarkStart w:id="2" w:name="OLE_LINK90"/>
            <w:bookmarkStart w:id="3" w:name="OLE_LINK46"/>
            <w:bookmarkStart w:id="4" w:name="OLE_LINK23"/>
            <w:bookmarkStart w:id="5" w:name="OLE_LINK10"/>
            <w:bookmarkStart w:id="6" w:name="OLE_LINK8"/>
            <w:bookmarkStart w:id="7" w:name="_Hlk352314317"/>
            <w:bookmarkStart w:id="8" w:name="OLE_LINK54"/>
            <w:bookmarkStart w:id="9" w:name="OLE_LINK161"/>
            <w:bookmarkStart w:id="10" w:name="OLE_LINK90"/>
            <w:bookmarkStart w:id="11" w:name="OLE_LINK46"/>
            <w:bookmarkStart w:id="12" w:name="OLE_LINK23"/>
            <w:bookmarkStart w:id="13" w:name="OLE_LINK10"/>
            <w:bookmarkStart w:id="14" w:name="OLE_LINK8"/>
            <w:bookmarkStart w:id="15" w:name="_Hlk35231431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</w:tc>
      </w:tr>
    </w:tbl>
    <w:p>
      <w:pPr>
        <w:pStyle w:val="3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7845" w:leader="none"/>
        </w:tabs>
        <w:rPr/>
      </w:pPr>
      <w:r>
        <w:rPr/>
        <w:tab/>
        <w:t>Приложение 1</w:t>
      </w:r>
    </w:p>
    <w:p>
      <w:pPr>
        <w:pStyle w:val="Normal"/>
        <w:tabs>
          <w:tab w:val="clear" w:pos="708"/>
          <w:tab w:val="left" w:pos="784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425" w:leader="none"/>
        </w:tabs>
        <w:rPr/>
      </w:pPr>
      <w:r>
        <w:rPr/>
        <w:tab/>
        <w:t xml:space="preserve">     УТВЕРЖДЕНО</w:t>
      </w:r>
    </w:p>
    <w:p>
      <w:pPr>
        <w:pStyle w:val="Normal"/>
        <w:tabs>
          <w:tab w:val="clear" w:pos="708"/>
          <w:tab w:val="left" w:pos="7425" w:leader="none"/>
        </w:tabs>
        <w:jc w:val="right"/>
        <w:rPr/>
      </w:pPr>
      <w:r>
        <w:rPr/>
        <w:t xml:space="preserve">                                                                                                                            </w:t>
      </w:r>
      <w:r>
        <w:rPr/>
        <w:t>приказом Комитета образования Администрации</w:t>
      </w:r>
    </w:p>
    <w:p>
      <w:pPr>
        <w:pStyle w:val="Normal"/>
        <w:tabs>
          <w:tab w:val="clear" w:pos="708"/>
          <w:tab w:val="left" w:pos="7425" w:leader="none"/>
        </w:tabs>
        <w:jc w:val="right"/>
        <w:rPr/>
      </w:pPr>
      <w:r>
        <w:rPr/>
        <w:t xml:space="preserve"> </w:t>
      </w:r>
      <w:r>
        <w:rPr/>
        <w:t>Батецкого муниципального района</w:t>
      </w:r>
    </w:p>
    <w:p>
      <w:pPr>
        <w:pStyle w:val="Normal"/>
        <w:tabs>
          <w:tab w:val="clear" w:pos="708"/>
          <w:tab w:val="left" w:pos="7425" w:leader="none"/>
        </w:tabs>
        <w:jc w:val="right"/>
        <w:rPr/>
      </w:pPr>
      <w:r>
        <w:rPr/>
        <w:t xml:space="preserve">от 17.08.2021       №101  </w:t>
      </w:r>
    </w:p>
    <w:p>
      <w:pPr>
        <w:pStyle w:val="Normal"/>
        <w:tabs>
          <w:tab w:val="clear" w:pos="708"/>
          <w:tab w:val="left" w:pos="7425" w:leader="none"/>
        </w:tabs>
        <w:jc w:val="right"/>
        <w:rPr/>
      </w:pPr>
      <w:r>
        <w:rPr/>
      </w:r>
    </w:p>
    <w:p>
      <w:pPr>
        <w:pStyle w:val="Normal"/>
        <w:tabs>
          <w:tab w:val="clear" w:pos="708"/>
          <w:tab w:val="left" w:pos="7425" w:leader="none"/>
        </w:tabs>
        <w:jc w:val="right"/>
        <w:rPr/>
      </w:pPr>
      <w:r>
        <w:rPr/>
      </w:r>
    </w:p>
    <w:p>
      <w:pPr>
        <w:pStyle w:val="Normal"/>
        <w:tabs>
          <w:tab w:val="clear" w:pos="708"/>
          <w:tab w:val="left" w:pos="7425" w:leader="none"/>
        </w:tabs>
        <w:jc w:val="right"/>
        <w:rPr/>
      </w:pPr>
      <w:r>
        <w:rPr/>
      </w:r>
    </w:p>
    <w:p>
      <w:pPr>
        <w:pStyle w:val="Normal"/>
        <w:tabs>
          <w:tab w:val="clear" w:pos="708"/>
          <w:tab w:val="left" w:pos="7425" w:leader="none"/>
        </w:tabs>
        <w:jc w:val="right"/>
        <w:rPr/>
      </w:pPr>
      <w:r>
        <w:rPr/>
      </w:r>
    </w:p>
    <w:p>
      <w:pPr>
        <w:pStyle w:val="Normal"/>
        <w:tabs>
          <w:tab w:val="clear" w:pos="708"/>
          <w:tab w:val="left" w:pos="7425" w:leader="none"/>
        </w:tabs>
        <w:jc w:val="right"/>
        <w:rPr/>
      </w:pPr>
      <w:r>
        <w:rPr/>
      </w:r>
    </w:p>
    <w:p>
      <w:pPr>
        <w:pStyle w:val="Normal"/>
        <w:tabs>
          <w:tab w:val="clear" w:pos="708"/>
          <w:tab w:val="left" w:pos="742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pStyle w:val="Normal"/>
        <w:tabs>
          <w:tab w:val="clear" w:pos="708"/>
          <w:tab w:val="left" w:pos="742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742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районном методическом объединении учителей</w:t>
      </w:r>
    </w:p>
    <w:p>
      <w:pPr>
        <w:pStyle w:val="Normal"/>
        <w:tabs>
          <w:tab w:val="clear" w:pos="708"/>
          <w:tab w:val="left" w:pos="742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других педагогических работников</w:t>
      </w:r>
    </w:p>
    <w:p>
      <w:pPr>
        <w:pStyle w:val="Normal"/>
        <w:tabs>
          <w:tab w:val="clear" w:pos="708"/>
          <w:tab w:val="left" w:pos="742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425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7425" w:leader="none"/>
        </w:tabs>
        <w:ind w:left="993" w:hanging="633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 и регулирует деятельность  районных методических объединений (РМО) учителей и других педагогических работников.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742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Районное методическое объединение учителей и других педагогических работников является профессионально-общественным объединением районной системы образования, осуществляющим организационную, координационную, экспертную и научно-методическую работу по родственным (одноименным) дисциплинам и направлениям.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742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планировании и организации своей деятельности РМО руководствуется Федеральным законом «Об образовании в Российской Федерации»  от 29.12.2012 г. №273-ФЗ, постановлениями, приказами, методическими рекомендациями Министерства просвещения РФ, Министерства образования Новгородской области, Комитета образования Администрации Батецкого муниципального района.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742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РМО учителей и других педагогических работников осуществляет Комитет образования Администрации Батецкого муниципального района.</w:t>
      </w:r>
    </w:p>
    <w:p>
      <w:pPr>
        <w:pStyle w:val="ListParagraph"/>
        <w:tabs>
          <w:tab w:val="clear" w:pos="708"/>
          <w:tab w:val="left" w:pos="7425" w:leader="none"/>
        </w:tabs>
        <w:ind w:left="108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425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Цель и задачи деятельности РМО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742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РМО создается с целью повышения роли общественного участия в управлении процессами развития районной системы образования, становления современной системы управления качеством образования.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742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РМО:</w:t>
      </w:r>
    </w:p>
    <w:p>
      <w:pPr>
        <w:pStyle w:val="Normal"/>
        <w:tabs>
          <w:tab w:val="clear" w:pos="708"/>
          <w:tab w:val="left" w:pos="7425" w:leader="none"/>
        </w:tabs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профессионального развития учителей и других педагогических работников;</w:t>
      </w:r>
    </w:p>
    <w:p>
      <w:pPr>
        <w:pStyle w:val="Normal"/>
        <w:tabs>
          <w:tab w:val="clear" w:pos="708"/>
          <w:tab w:val="left" w:pos="7425" w:leader="none"/>
        </w:tabs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-  обеспечение консультативно-экспертной поддержки в реализации задач по  повышению качества предметного образования в Батецком районе;</w:t>
      </w:r>
    </w:p>
    <w:p>
      <w:pPr>
        <w:pStyle w:val="Normal"/>
        <w:tabs>
          <w:tab w:val="clear" w:pos="708"/>
          <w:tab w:val="left" w:pos="7425" w:leader="none"/>
        </w:tabs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деятельности учителей и других педагогических работников по обобщению и распространению (диссеминации) опыта инновационной педагогической деятельности в районной системе образования (в том числе опыта методических объединений по координации, организации взаимодействия по проектированию и реализации моделей, форм диссеминации, опыта сетевого взаимодействия, использования сетевых ресурсов);</w:t>
      </w:r>
    </w:p>
    <w:p>
      <w:pPr>
        <w:pStyle w:val="Normal"/>
        <w:tabs>
          <w:tab w:val="clear" w:pos="708"/>
          <w:tab w:val="left" w:pos="7425" w:leader="none"/>
        </w:tabs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муниципальных олимпиад, конкурсов, смотров;</w:t>
      </w:r>
    </w:p>
    <w:p>
      <w:pPr>
        <w:pStyle w:val="Normal"/>
        <w:tabs>
          <w:tab w:val="clear" w:pos="708"/>
          <w:tab w:val="left" w:pos="7425" w:leader="none"/>
        </w:tabs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работы по формированию позитивного отношения профессионального педагогического сообщества к новым направлениям образовательной политики.</w:t>
      </w:r>
    </w:p>
    <w:p>
      <w:pPr>
        <w:pStyle w:val="Normal"/>
        <w:tabs>
          <w:tab w:val="clear" w:pos="708"/>
          <w:tab w:val="left" w:pos="7425" w:leader="none"/>
        </w:tabs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425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Компетенция (полномочия и функции) </w:t>
      </w:r>
    </w:p>
    <w:p>
      <w:pPr>
        <w:pStyle w:val="Normal"/>
        <w:tabs>
          <w:tab w:val="clear" w:pos="708"/>
          <w:tab w:val="left" w:pos="7425" w:leader="none"/>
        </w:tabs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Районные методические объединения учителей и других педагогических работников.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7425" w:leader="none"/>
        </w:tabs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Оказывают консультативную помощь по вопросам научно-методического обеспечения процессов развития районной системы образования.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7425" w:leader="none"/>
        </w:tabs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Разрабатывают методические рекомендации по актуальным проблемам районной системы  образования.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7425" w:leader="none"/>
        </w:tabs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Организуют работу по обобщению и распространению (диссеминации) инновационного педагогического опыта, опыта диссеминации, сетевого взаимодействия, использования сетевых ресурсов.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7425" w:leader="none"/>
        </w:tabs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профессионально-общественной экспертизе  учебно-методического обеспечения образовательного процесса и профессиональной деятельности педагогов районной системы образования.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7425" w:leader="none"/>
        </w:tabs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Координируют работу по формированию позитивного отношения профессионального сообщества к процессам развития системы образования района.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425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Права</w:t>
      </w:r>
    </w:p>
    <w:p>
      <w:pPr>
        <w:pStyle w:val="ListParagraph"/>
        <w:tabs>
          <w:tab w:val="clear" w:pos="708"/>
          <w:tab w:val="left" w:pos="742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РМО имеют право: </w:t>
      </w:r>
    </w:p>
    <w:p>
      <w:pPr>
        <w:pStyle w:val="Normal"/>
        <w:tabs>
          <w:tab w:val="clear" w:pos="708"/>
          <w:tab w:val="left" w:pos="7425" w:leader="none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4.2.Вносить  предложения  по совершенствованию деятельности управленческих и методических служб всех уровней.</w:t>
      </w:r>
    </w:p>
    <w:p>
      <w:pPr>
        <w:pStyle w:val="Normal"/>
        <w:tabs>
          <w:tab w:val="clear" w:pos="708"/>
          <w:tab w:val="left" w:pos="7425" w:leader="none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4.3. Участвовать  в проведении конкурсов профессионального мастерства и методической работы.</w:t>
      </w:r>
    </w:p>
    <w:p>
      <w:pPr>
        <w:pStyle w:val="Normal"/>
        <w:tabs>
          <w:tab w:val="clear" w:pos="708"/>
          <w:tab w:val="left" w:pos="7425" w:leader="none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4.4.Участвовать в профессионально-общественной экспертизе профессиональной деятельности педагогов района в ходе профессиональных конкурсов и аттестации педагогов на заявленные квалификационные категории.</w:t>
      </w:r>
    </w:p>
    <w:p>
      <w:pPr>
        <w:pStyle w:val="Normal"/>
        <w:tabs>
          <w:tab w:val="clear" w:pos="708"/>
          <w:tab w:val="left" w:pos="7425" w:leader="none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4.5. Представлять  ходатайства в конкурсную комиссию о допуске педагогов к участию в конкурсе лучших учителей для денежного поощрения за высокое профессиональное мастерство и значительный  вклад в развитие образования.</w:t>
      </w:r>
    </w:p>
    <w:p>
      <w:pPr>
        <w:pStyle w:val="Normal"/>
        <w:tabs>
          <w:tab w:val="clear" w:pos="708"/>
          <w:tab w:val="left" w:pos="7425" w:leader="none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4.6. Ходатайствовать перед Комитетом образования Администрации Батецкого муниципального района о поощрении наиболее активных и результативно работающих участников РМО.</w:t>
      </w:r>
    </w:p>
    <w:p>
      <w:pPr>
        <w:pStyle w:val="Normal"/>
        <w:tabs>
          <w:tab w:val="clear" w:pos="708"/>
          <w:tab w:val="left" w:pos="7425" w:leader="none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4.7. Осуществлять методическое консультирование педагогов района по актуальным вопросам образовательной практики.</w:t>
      </w:r>
    </w:p>
    <w:p>
      <w:pPr>
        <w:pStyle w:val="Normal"/>
        <w:tabs>
          <w:tab w:val="clear" w:pos="708"/>
          <w:tab w:val="left" w:pos="7425" w:leader="none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>
      <w:pPr>
        <w:pStyle w:val="Normal"/>
        <w:tabs>
          <w:tab w:val="clear" w:pos="708"/>
          <w:tab w:val="left" w:pos="7425" w:leader="none"/>
        </w:tabs>
        <w:ind w:left="851" w:hanging="851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5.Ответственность</w:t>
      </w:r>
    </w:p>
    <w:p>
      <w:pPr>
        <w:pStyle w:val="Normal"/>
        <w:tabs>
          <w:tab w:val="clear" w:pos="708"/>
          <w:tab w:val="left" w:pos="7425" w:leader="none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5.1. РМО несет ответственность за:</w:t>
      </w:r>
    </w:p>
    <w:p>
      <w:pPr>
        <w:pStyle w:val="Normal"/>
        <w:tabs>
          <w:tab w:val="clear" w:pos="708"/>
          <w:tab w:val="left" w:pos="742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результативность, качество и своевременность выполнения возложенных на него функций, предусмотренных настоящим Положением;</w:t>
      </w:r>
    </w:p>
    <w:p>
      <w:pPr>
        <w:pStyle w:val="Normal"/>
        <w:tabs>
          <w:tab w:val="clear" w:pos="708"/>
          <w:tab w:val="left" w:pos="7425" w:leader="none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- качественное проведение каждого мероприятия в соответствии с планом работы;</w:t>
      </w:r>
    </w:p>
    <w:p>
      <w:pPr>
        <w:pStyle w:val="Normal"/>
        <w:tabs>
          <w:tab w:val="clear" w:pos="708"/>
          <w:tab w:val="left" w:pos="7425" w:leader="none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- качество разработанных материалов и внедрение их в практику.</w:t>
      </w:r>
    </w:p>
    <w:p>
      <w:pPr>
        <w:pStyle w:val="Normal"/>
        <w:tabs>
          <w:tab w:val="clear" w:pos="708"/>
          <w:tab w:val="left" w:pos="7425" w:leader="none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5.2.  РМО ведется следующая документация:</w:t>
      </w:r>
    </w:p>
    <w:p>
      <w:pPr>
        <w:pStyle w:val="Normal"/>
        <w:tabs>
          <w:tab w:val="clear" w:pos="708"/>
          <w:tab w:val="left" w:pos="7425" w:leader="none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- план работы РМО на учебный год;</w:t>
      </w:r>
    </w:p>
    <w:p>
      <w:pPr>
        <w:pStyle w:val="Normal"/>
        <w:tabs>
          <w:tab w:val="clear" w:pos="708"/>
          <w:tab w:val="left" w:pos="7425" w:leader="none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- анализ работы РМО за учебный год;</w:t>
      </w:r>
    </w:p>
    <w:p>
      <w:pPr>
        <w:pStyle w:val="Normal"/>
        <w:tabs>
          <w:tab w:val="clear" w:pos="708"/>
          <w:tab w:val="left" w:pos="7425" w:leader="none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- протоколы заседаний РМО за учебный год.</w:t>
      </w:r>
    </w:p>
    <w:p>
      <w:pPr>
        <w:pStyle w:val="Normal"/>
        <w:tabs>
          <w:tab w:val="clear" w:pos="708"/>
          <w:tab w:val="left" w:pos="7425" w:leader="none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425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Состав и порядок формирования РМО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7425" w:leader="none"/>
        </w:tabs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В состав РМО педагогов входят учителя и преподаватели общеобразовательных дисциплин.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7425" w:leader="none"/>
        </w:tabs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РМО создаются и ликвидируются на основании приказа Комитета образования Администрации Батецкого муниципального района.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7425" w:leader="none"/>
        </w:tabs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методических объединений определяется исходя из необходимости комплексного решения поставленных задач перед системой образования Батецкого муниципального района.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7425" w:leader="none"/>
        </w:tabs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РМО назначаются приказом Комитета образования Администрации Батецкого муниципального района.</w:t>
      </w:r>
    </w:p>
    <w:p>
      <w:pPr>
        <w:pStyle w:val="ListParagraph"/>
        <w:tabs>
          <w:tab w:val="clear" w:pos="708"/>
          <w:tab w:val="left" w:pos="7425" w:leader="none"/>
        </w:tabs>
        <w:ind w:left="85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425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Организация деятельности РМО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742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РМО осуществляется в соответствии  с годовым планом работы.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742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Заседания РМО проводятся под председательством руководителя (с ведением протокола) не реже 4 раз в учебный год.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742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учебного года РМО проводят анализ своей деятельности и представляют его в Комитет образования Администрации Батецкого муниципального района.</w:t>
      </w:r>
    </w:p>
    <w:p>
      <w:pPr>
        <w:pStyle w:val="Normal"/>
        <w:tabs>
          <w:tab w:val="clear" w:pos="708"/>
          <w:tab w:val="left" w:pos="742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42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42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42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42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42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42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42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42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42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845" w:leader="none"/>
        </w:tabs>
        <w:rPr/>
      </w:pPr>
      <w:r>
        <w:rPr/>
        <w:t xml:space="preserve">                                                                                                                                   </w:t>
      </w:r>
      <w:r>
        <w:rPr/>
        <w:t>Приложение 2</w:t>
      </w:r>
    </w:p>
    <w:p>
      <w:pPr>
        <w:pStyle w:val="Normal"/>
        <w:tabs>
          <w:tab w:val="clear" w:pos="708"/>
          <w:tab w:val="left" w:pos="784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425" w:leader="none"/>
        </w:tabs>
        <w:rPr/>
      </w:pPr>
      <w:r>
        <w:rPr/>
        <w:tab/>
        <w:t xml:space="preserve">     УТВЕРЖДЕНО</w:t>
      </w:r>
    </w:p>
    <w:p>
      <w:pPr>
        <w:pStyle w:val="Normal"/>
        <w:tabs>
          <w:tab w:val="clear" w:pos="708"/>
          <w:tab w:val="left" w:pos="7425" w:leader="none"/>
        </w:tabs>
        <w:jc w:val="right"/>
        <w:rPr/>
      </w:pPr>
      <w:r>
        <w:rPr/>
        <w:t xml:space="preserve">                                                                                                                            </w:t>
      </w:r>
      <w:r>
        <w:rPr/>
        <w:t>приказом Комитета образования Администрации</w:t>
      </w:r>
    </w:p>
    <w:p>
      <w:pPr>
        <w:pStyle w:val="Normal"/>
        <w:tabs>
          <w:tab w:val="clear" w:pos="708"/>
          <w:tab w:val="left" w:pos="7425" w:leader="none"/>
        </w:tabs>
        <w:jc w:val="right"/>
        <w:rPr/>
      </w:pPr>
      <w:r>
        <w:rPr/>
        <w:t xml:space="preserve"> </w:t>
      </w:r>
      <w:r>
        <w:rPr/>
        <w:t>Батецкого муниципального района</w:t>
      </w:r>
    </w:p>
    <w:p>
      <w:pPr>
        <w:pStyle w:val="Normal"/>
        <w:tabs>
          <w:tab w:val="clear" w:pos="708"/>
          <w:tab w:val="left" w:pos="7425" w:leader="none"/>
        </w:tabs>
        <w:jc w:val="right"/>
        <w:rPr/>
      </w:pPr>
      <w:r>
        <w:rPr/>
        <w:t>от 17.08.2021      №  101</w:t>
      </w:r>
    </w:p>
    <w:p>
      <w:pPr>
        <w:pStyle w:val="Normal"/>
        <w:tabs>
          <w:tab w:val="clear" w:pos="708"/>
          <w:tab w:val="left" w:pos="7425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42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42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7425" w:leader="none"/>
        </w:tabs>
        <w:ind w:lef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районных методических объединений учителей </w:t>
      </w:r>
    </w:p>
    <w:p>
      <w:pPr>
        <w:pStyle w:val="ListParagraph"/>
        <w:tabs>
          <w:tab w:val="clear" w:pos="708"/>
          <w:tab w:val="left" w:pos="7425" w:leader="none"/>
        </w:tabs>
        <w:ind w:lef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 других педагогических работников</w:t>
      </w:r>
    </w:p>
    <w:p>
      <w:pPr>
        <w:pStyle w:val="ListParagraph"/>
        <w:tabs>
          <w:tab w:val="clear" w:pos="708"/>
          <w:tab w:val="left" w:pos="7425" w:leader="none"/>
        </w:tabs>
        <w:ind w:left="85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60" w:leader="none"/>
          <w:tab w:val="left" w:pos="1440" w:leader="none"/>
        </w:tabs>
        <w:ind w:left="720" w:hanging="0"/>
        <w:jc w:val="both"/>
        <w:rPr>
          <w:sz w:val="28"/>
        </w:rPr>
      </w:pPr>
      <w:r>
        <w:rPr>
          <w:sz w:val="28"/>
        </w:rPr>
        <w:t xml:space="preserve">1. Методическое объединение учителей физики, математики, информатики и астрономии; </w:t>
      </w:r>
    </w:p>
    <w:p>
      <w:pPr>
        <w:pStyle w:val="Normal"/>
        <w:tabs>
          <w:tab w:val="clear" w:pos="708"/>
          <w:tab w:val="left" w:pos="360" w:leader="none"/>
          <w:tab w:val="left" w:pos="1440" w:leader="none"/>
        </w:tabs>
        <w:jc w:val="both"/>
        <w:rPr>
          <w:sz w:val="27"/>
        </w:rPr>
      </w:pPr>
      <w:r>
        <w:rPr>
          <w:sz w:val="28"/>
        </w:rPr>
        <w:t xml:space="preserve">          </w:t>
      </w:r>
      <w:r>
        <w:rPr>
          <w:sz w:val="28"/>
        </w:rPr>
        <w:t>2. Методическое объединение учителей биологии, географии, химии;</w:t>
      </w:r>
    </w:p>
    <w:p>
      <w:pPr>
        <w:pStyle w:val="Normal"/>
        <w:tabs>
          <w:tab w:val="clear" w:pos="708"/>
          <w:tab w:val="left" w:pos="360" w:leader="none"/>
          <w:tab w:val="left" w:pos="1440" w:leader="none"/>
        </w:tabs>
        <w:jc w:val="both"/>
        <w:rPr>
          <w:sz w:val="27"/>
        </w:rPr>
      </w:pPr>
      <w:r>
        <w:rPr>
          <w:sz w:val="28"/>
        </w:rPr>
        <w:t xml:space="preserve">          </w:t>
      </w:r>
      <w:r>
        <w:rPr>
          <w:sz w:val="28"/>
        </w:rPr>
        <w:t>3. Методическое объединение учителей русского языка,  литературы и мировой художественной культуры;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4.Методическое объединение учителей основ безопасности жизнедеятельности и физической культуры;</w:t>
      </w:r>
    </w:p>
    <w:p>
      <w:pPr>
        <w:pStyle w:val="Normal"/>
        <w:ind w:left="720" w:hanging="0"/>
        <w:jc w:val="both"/>
        <w:rPr>
          <w:sz w:val="28"/>
        </w:rPr>
      </w:pPr>
      <w:r>
        <w:rPr>
          <w:sz w:val="28"/>
        </w:rPr>
        <w:t>5.Методическое объединение учителей технологии и изобразительного искусства;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>6.Методическое объединение учителей немецкого языка;</w:t>
      </w:r>
    </w:p>
    <w:p>
      <w:pPr>
        <w:pStyle w:val="Normal"/>
        <w:ind w:left="709" w:hanging="0"/>
        <w:jc w:val="both"/>
        <w:rPr>
          <w:sz w:val="27"/>
        </w:rPr>
      </w:pPr>
      <w:r>
        <w:rPr>
          <w:sz w:val="28"/>
        </w:rPr>
        <w:t>7. Методическое объединение учителей начальных классов;</w:t>
      </w:r>
    </w:p>
    <w:p>
      <w:pPr>
        <w:pStyle w:val="Normal"/>
        <w:tabs>
          <w:tab w:val="clear" w:pos="708"/>
          <w:tab w:val="left" w:pos="360" w:leader="none"/>
          <w:tab w:val="left" w:pos="1440" w:leader="none"/>
        </w:tabs>
        <w:ind w:left="720" w:hanging="0"/>
        <w:jc w:val="both"/>
        <w:rPr>
          <w:sz w:val="27"/>
        </w:rPr>
      </w:pPr>
      <w:r>
        <w:rPr>
          <w:sz w:val="28"/>
        </w:rPr>
        <w:t>8.Методическое объединение руководителей и воспитателей дошкольных образовательных учреждений;</w:t>
      </w:r>
    </w:p>
    <w:p>
      <w:pPr>
        <w:pStyle w:val="Normal"/>
        <w:tabs>
          <w:tab w:val="clear" w:pos="708"/>
          <w:tab w:val="left" w:pos="360" w:leader="none"/>
          <w:tab w:val="left" w:pos="1440" w:leader="none"/>
        </w:tabs>
        <w:ind w:left="720" w:hanging="0"/>
        <w:jc w:val="both"/>
        <w:rPr>
          <w:sz w:val="27"/>
        </w:rPr>
      </w:pPr>
      <w:r>
        <w:rPr>
          <w:sz w:val="28"/>
        </w:rPr>
        <w:t>9.Методическое объединение заместителей директоров по воспитательной работе, социальных педагогов и классных руководителей.</w:t>
      </w:r>
    </w:p>
    <w:p>
      <w:pPr>
        <w:pStyle w:val="ListParagraph"/>
        <w:tabs>
          <w:tab w:val="clear" w:pos="708"/>
          <w:tab w:val="left" w:pos="7425" w:leader="none"/>
        </w:tabs>
        <w:ind w:left="85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7425" w:leader="none"/>
        </w:tabs>
        <w:ind w:left="85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7425" w:leader="none"/>
        </w:tabs>
        <w:ind w:left="85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7425" w:leader="none"/>
        </w:tabs>
        <w:ind w:left="85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7425" w:leader="none"/>
        </w:tabs>
        <w:ind w:left="85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7425" w:leader="none"/>
        </w:tabs>
        <w:ind w:left="85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7425" w:leader="none"/>
        </w:tabs>
        <w:ind w:left="85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7425" w:leader="none"/>
        </w:tabs>
        <w:ind w:left="85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7425" w:leader="none"/>
        </w:tabs>
        <w:ind w:left="85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7425" w:leader="none"/>
        </w:tabs>
        <w:ind w:left="85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7425" w:leader="none"/>
        </w:tabs>
        <w:ind w:left="85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7425" w:leader="none"/>
        </w:tabs>
        <w:ind w:left="85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7425" w:leader="none"/>
        </w:tabs>
        <w:ind w:left="85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7425" w:leader="none"/>
        </w:tabs>
        <w:ind w:left="85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7425" w:leader="none"/>
        </w:tabs>
        <w:ind w:left="85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7425" w:leader="none"/>
        </w:tabs>
        <w:ind w:left="85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7425" w:leader="none"/>
        </w:tabs>
        <w:ind w:left="85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845" w:leader="none"/>
        </w:tabs>
        <w:jc w:val="right"/>
        <w:rPr/>
      </w:pPr>
      <w:r>
        <w:rPr/>
        <w:t xml:space="preserve">                                                                                                                                          </w:t>
      </w:r>
      <w:r>
        <w:rPr/>
        <w:t>Приложение 3</w:t>
      </w:r>
    </w:p>
    <w:p>
      <w:pPr>
        <w:pStyle w:val="Normal"/>
        <w:tabs>
          <w:tab w:val="clear" w:pos="708"/>
          <w:tab w:val="left" w:pos="784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425" w:leader="none"/>
        </w:tabs>
        <w:rPr/>
      </w:pPr>
      <w:r>
        <w:rPr/>
        <w:tab/>
        <w:t xml:space="preserve">     УТВЕРЖДЕНО</w:t>
      </w:r>
    </w:p>
    <w:p>
      <w:pPr>
        <w:pStyle w:val="Normal"/>
        <w:tabs>
          <w:tab w:val="clear" w:pos="708"/>
          <w:tab w:val="left" w:pos="7425" w:leader="none"/>
        </w:tabs>
        <w:jc w:val="right"/>
        <w:rPr/>
      </w:pPr>
      <w:r>
        <w:rPr/>
        <w:t xml:space="preserve">                                                                                                                            </w:t>
      </w:r>
      <w:r>
        <w:rPr/>
        <w:t>приказом Комитета образования Администрации</w:t>
      </w:r>
    </w:p>
    <w:p>
      <w:pPr>
        <w:pStyle w:val="Normal"/>
        <w:tabs>
          <w:tab w:val="clear" w:pos="708"/>
          <w:tab w:val="left" w:pos="7425" w:leader="none"/>
        </w:tabs>
        <w:jc w:val="right"/>
        <w:rPr/>
      </w:pPr>
      <w:r>
        <w:rPr/>
        <w:t xml:space="preserve"> </w:t>
      </w:r>
      <w:r>
        <w:rPr/>
        <w:t>Батецкого муниципального района</w:t>
      </w:r>
    </w:p>
    <w:p>
      <w:pPr>
        <w:pStyle w:val="Normal"/>
        <w:tabs>
          <w:tab w:val="clear" w:pos="708"/>
          <w:tab w:val="left" w:pos="7425" w:leader="none"/>
        </w:tabs>
        <w:jc w:val="right"/>
        <w:rPr/>
      </w:pPr>
      <w:r>
        <w:rPr/>
        <w:t xml:space="preserve">от  17.08.2021     № 101 </w:t>
      </w:r>
    </w:p>
    <w:p>
      <w:pPr>
        <w:pStyle w:val="ListParagraph"/>
        <w:tabs>
          <w:tab w:val="clear" w:pos="708"/>
          <w:tab w:val="left" w:pos="7425" w:leader="none"/>
          <w:tab w:val="left" w:pos="8730" w:leader="none"/>
        </w:tabs>
        <w:ind w:left="85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7425" w:leader="none"/>
        </w:tabs>
        <w:ind w:left="85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ind w:firstLine="360"/>
        <w:jc w:val="center"/>
        <w:rPr>
          <w:b/>
          <w:b/>
          <w:sz w:val="28"/>
        </w:rPr>
      </w:pPr>
      <w:r>
        <w:rPr>
          <w:b/>
          <w:sz w:val="28"/>
        </w:rPr>
        <w:t>Состав руководителей районных методических объединений</w:t>
      </w:r>
    </w:p>
    <w:p>
      <w:pPr>
        <w:pStyle w:val="Normal"/>
        <w:tabs>
          <w:tab w:val="clear" w:pos="708"/>
          <w:tab w:val="left" w:pos="720" w:leader="none"/>
        </w:tabs>
        <w:ind w:firstLine="540"/>
        <w:jc w:val="both"/>
        <w:rPr>
          <w:sz w:val="27"/>
        </w:rPr>
      </w:pPr>
      <w:r>
        <w:rPr>
          <w:sz w:val="27"/>
        </w:rPr>
        <w:t xml:space="preserve">  </w:t>
      </w:r>
    </w:p>
    <w:p>
      <w:pPr>
        <w:pStyle w:val="Normal"/>
        <w:tabs>
          <w:tab w:val="clear" w:pos="708"/>
          <w:tab w:val="left" w:pos="720" w:leader="none"/>
        </w:tabs>
        <w:ind w:firstLine="540"/>
        <w:jc w:val="both"/>
        <w:rPr>
          <w:sz w:val="28"/>
        </w:rPr>
      </w:pPr>
      <w:r>
        <w:rPr>
          <w:sz w:val="27"/>
        </w:rPr>
        <w:t>1.</w:t>
      </w:r>
      <w:r>
        <w:rPr>
          <w:sz w:val="28"/>
        </w:rPr>
        <w:t>Учителей физики, математики, информатики - Логунова Лариса Владимировна, учитель математики и физики МАОУ «Средняя школа п. Батецкий».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2. Учителей биологии, географии, химии – Семёнова  Елена Петровна, учитель биологии МАОУ «Основная школа д. Новое Овсино».</w:t>
      </w:r>
    </w:p>
    <w:p>
      <w:pPr>
        <w:pStyle w:val="Normal"/>
        <w:tabs>
          <w:tab w:val="clear" w:pos="708"/>
          <w:tab w:val="left" w:pos="900" w:leader="none"/>
          <w:tab w:val="left" w:pos="1080" w:leader="none"/>
        </w:tabs>
        <w:ind w:firstLine="360"/>
        <w:jc w:val="both"/>
        <w:rPr>
          <w:sz w:val="28"/>
        </w:rPr>
      </w:pPr>
      <w:r>
        <w:rPr>
          <w:sz w:val="27"/>
        </w:rPr>
        <w:t xml:space="preserve">   </w:t>
      </w:r>
      <w:r>
        <w:rPr>
          <w:sz w:val="27"/>
        </w:rPr>
        <w:t xml:space="preserve">3. </w:t>
      </w:r>
      <w:r>
        <w:rPr>
          <w:sz w:val="28"/>
        </w:rPr>
        <w:t>Учителей русского языка, литературы и мировой художественной культуры – Гребнева Елена Викторовна, учитель русского языка и литературы МАОУ «Средняя школа п. Батецкий».</w:t>
      </w:r>
    </w:p>
    <w:p>
      <w:pPr>
        <w:pStyle w:val="Normal"/>
        <w:tabs>
          <w:tab w:val="clear" w:pos="708"/>
          <w:tab w:val="left" w:pos="720" w:leader="none"/>
        </w:tabs>
        <w:ind w:firstLine="360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7"/>
        </w:rPr>
        <w:t xml:space="preserve">4. </w:t>
      </w:r>
      <w:r>
        <w:rPr>
          <w:sz w:val="28"/>
        </w:rPr>
        <w:t>Учителей технологии и изобразительного искусства – Иванова Людмила Владимировна, учитель изобразительного искусства МАОУ «Основная школа д. Новое Овсино».</w:t>
      </w:r>
    </w:p>
    <w:p>
      <w:pPr>
        <w:pStyle w:val="Normal"/>
        <w:tabs>
          <w:tab w:val="clear" w:pos="708"/>
          <w:tab w:val="left" w:pos="720" w:leader="none"/>
        </w:tabs>
        <w:ind w:firstLine="360"/>
        <w:jc w:val="both"/>
        <w:rPr>
          <w:sz w:val="27"/>
        </w:rPr>
      </w:pPr>
      <w:r>
        <w:rPr>
          <w:sz w:val="28"/>
        </w:rPr>
        <w:t xml:space="preserve">  </w:t>
      </w:r>
      <w:r>
        <w:rPr>
          <w:sz w:val="28"/>
        </w:rPr>
        <w:t>5. Учителей немецкого языка – Толпышева Людмила Николаевна, учитель немецкого языка МАОУ «Средняя школа д. М</w:t>
      </w:r>
      <w:bookmarkStart w:id="16" w:name="_GoBack"/>
      <w:bookmarkEnd w:id="16"/>
      <w:r>
        <w:rPr>
          <w:sz w:val="28"/>
        </w:rPr>
        <w:t>ойка».</w:t>
      </w:r>
    </w:p>
    <w:p>
      <w:pPr>
        <w:pStyle w:val="Normal"/>
        <w:tabs>
          <w:tab w:val="clear" w:pos="708"/>
          <w:tab w:val="left" w:pos="0" w:leader="none"/>
          <w:tab w:val="left" w:pos="1080" w:leader="none"/>
        </w:tabs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>6. Учителей основ безопасности жизнедеятельности и физической культуры</w:t>
      </w:r>
      <w:r>
        <w:rPr>
          <w:sz w:val="27"/>
        </w:rPr>
        <w:t xml:space="preserve"> -  </w:t>
      </w:r>
      <w:r>
        <w:rPr>
          <w:sz w:val="28"/>
        </w:rPr>
        <w:t>Семенов  Андрей Николаевич, учитель физической культуры МАОУ «Средняя школа п. Батецкий».</w:t>
      </w:r>
    </w:p>
    <w:p>
      <w:pPr>
        <w:pStyle w:val="Normal"/>
        <w:tabs>
          <w:tab w:val="clear" w:pos="708"/>
          <w:tab w:val="left" w:pos="0" w:leader="none"/>
          <w:tab w:val="left" w:pos="1080" w:leader="none"/>
        </w:tabs>
        <w:jc w:val="both"/>
        <w:rPr>
          <w:sz w:val="27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7. Учителей начальных классов – Васильева Татьяна Николаевна</w:t>
      </w:r>
      <w:r>
        <w:rPr>
          <w:sz w:val="28"/>
        </w:rPr>
        <w:t>, учитель начальных классов МАОУ «Средняя школа п. Батецкий».</w:t>
      </w:r>
      <w:r>
        <w:rPr>
          <w:sz w:val="27"/>
        </w:rPr>
        <w:t xml:space="preserve"> </w:t>
      </w:r>
    </w:p>
    <w:p>
      <w:pPr>
        <w:pStyle w:val="Normal"/>
        <w:jc w:val="both"/>
        <w:rPr>
          <w:sz w:val="28"/>
        </w:rPr>
      </w:pPr>
      <w:r>
        <w:rPr>
          <w:sz w:val="27"/>
        </w:rPr>
        <w:t xml:space="preserve">        </w:t>
      </w:r>
      <w:r>
        <w:rPr>
          <w:sz w:val="27"/>
        </w:rPr>
        <w:t xml:space="preserve">8. </w:t>
      </w:r>
      <w:r>
        <w:rPr>
          <w:sz w:val="28"/>
        </w:rPr>
        <w:t>Руководителей и воспитателей дошкольных образовательных учреждений – Прокофьева Ольга Евгеньевна, воспитатель МАДОУ «Детский сад п. Батецкий».</w:t>
      </w:r>
    </w:p>
    <w:p>
      <w:pPr>
        <w:pStyle w:val="BodyText3"/>
        <w:tabs>
          <w:tab w:val="clear" w:pos="720"/>
          <w:tab w:val="left" w:pos="540" w:leader="none"/>
          <w:tab w:val="left" w:pos="1080" w:leader="none"/>
          <w:tab w:val="left" w:pos="1410" w:leader="none"/>
          <w:tab w:val="left" w:pos="1440" w:leader="none"/>
        </w:tabs>
        <w:rPr>
          <w:color w:val="000000"/>
          <w:sz w:val="27"/>
          <w:szCs w:val="24"/>
        </w:rPr>
      </w:pPr>
      <w:r>
        <w:rPr>
          <w:color w:val="000000"/>
          <w:szCs w:val="24"/>
        </w:rPr>
        <w:t xml:space="preserve">       </w:t>
      </w:r>
      <w:r>
        <w:rPr>
          <w:color w:val="000000"/>
          <w:szCs w:val="24"/>
        </w:rPr>
        <w:t>9. Заместителей директоров по воспитательной работе, социальных педагогов и классных руководителей – Гук Екатерина  Яковлевна, социальный педагог МАОУ «Средняя школа д. Мойка.</w:t>
      </w:r>
    </w:p>
    <w:p>
      <w:pPr>
        <w:pStyle w:val="ListParagraph"/>
        <w:tabs>
          <w:tab w:val="clear" w:pos="708"/>
          <w:tab w:val="left" w:pos="7425" w:leader="none"/>
        </w:tabs>
        <w:ind w:left="851" w:hanging="0"/>
        <w:jc w:val="center"/>
        <w:rPr>
          <w:sz w:val="28"/>
          <w:szCs w:val="28"/>
        </w:rPr>
      </w:pPr>
      <w:r>
        <w:rPr/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NewRomanPSMT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53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7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6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91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76f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9776f1"/>
    <w:pPr>
      <w:keepNext w:val="true"/>
      <w:outlineLvl w:val="0"/>
    </w:pPr>
    <w:rPr>
      <w:b/>
      <w:caps/>
      <w:sz w:val="26"/>
    </w:rPr>
  </w:style>
  <w:style w:type="paragraph" w:styleId="3">
    <w:name w:val="Heading 3"/>
    <w:basedOn w:val="Normal"/>
    <w:next w:val="Normal"/>
    <w:link w:val="30"/>
    <w:qFormat/>
    <w:rsid w:val="009776f1"/>
    <w:pPr>
      <w:keepNext w:val="true"/>
      <w:outlineLvl w:val="2"/>
    </w:pPr>
    <w:rPr>
      <w:b/>
      <w:bCs/>
      <w:sz w:val="28"/>
    </w:rPr>
  </w:style>
  <w:style w:type="paragraph" w:styleId="4">
    <w:name w:val="Heading 4"/>
    <w:basedOn w:val="Normal"/>
    <w:next w:val="Normal"/>
    <w:link w:val="40"/>
    <w:qFormat/>
    <w:rsid w:val="009776f1"/>
    <w:pPr>
      <w:keepNext w:val="true"/>
      <w:jc w:val="center"/>
      <w:outlineLvl w:val="3"/>
    </w:pPr>
    <w:rPr>
      <w:rFonts w:ascii="Courier New" w:hAnsi="Courier New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776f1"/>
    <w:rPr>
      <w:rFonts w:ascii="Times New Roman" w:hAnsi="Times New Roman" w:eastAsia="Times New Roman" w:cs="Times New Roman"/>
      <w:b/>
      <w:caps/>
      <w:sz w:val="26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9776f1"/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9776f1"/>
    <w:rPr>
      <w:rFonts w:ascii="Courier New" w:hAnsi="Courier New" w:eastAsia="Times New Roman" w:cs="Times New Roman"/>
      <w:b/>
      <w:sz w:val="24"/>
      <w:szCs w:val="20"/>
      <w:lang w:eastAsia="ru-RU"/>
    </w:rPr>
  </w:style>
  <w:style w:type="character" w:styleId="Style11" w:customStyle="1">
    <w:name w:val="Верхний колонтитул Знак"/>
    <w:basedOn w:val="DefaultParagraphFont"/>
    <w:link w:val="a4"/>
    <w:uiPriority w:val="99"/>
    <w:qFormat/>
    <w:rsid w:val="00a3775e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2" w:customStyle="1">
    <w:name w:val="Нижний колонтитул Знак"/>
    <w:basedOn w:val="DefaultParagraphFont"/>
    <w:link w:val="a6"/>
    <w:uiPriority w:val="99"/>
    <w:qFormat/>
    <w:rsid w:val="00a3775e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32" w:customStyle="1">
    <w:name w:val="Основной текст 3 Знак"/>
    <w:basedOn w:val="DefaultParagraphFont"/>
    <w:link w:val="31"/>
    <w:semiHidden/>
    <w:qFormat/>
    <w:rsid w:val="001d5f0a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776f1"/>
    <w:pPr>
      <w:spacing w:before="0" w:after="0"/>
      <w:ind w:left="720" w:hanging="0"/>
      <w:contextualSpacing/>
    </w:pPr>
    <w:rPr/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link w:val="a5"/>
    <w:uiPriority w:val="99"/>
    <w:unhideWhenUsed/>
    <w:rsid w:val="00a3775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0">
    <w:name w:val="Footer"/>
    <w:basedOn w:val="Normal"/>
    <w:link w:val="a7"/>
    <w:uiPriority w:val="99"/>
    <w:unhideWhenUsed/>
    <w:rsid w:val="00a3775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3">
    <w:name w:val="Body Text 3"/>
    <w:basedOn w:val="Normal"/>
    <w:link w:val="32"/>
    <w:semiHidden/>
    <w:unhideWhenUsed/>
    <w:qFormat/>
    <w:rsid w:val="001d5f0a"/>
    <w:pPr>
      <w:tabs>
        <w:tab w:val="clear" w:pos="708"/>
        <w:tab w:val="left" w:pos="720" w:leader="none"/>
      </w:tabs>
      <w:jc w:val="both"/>
    </w:pPr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Application>LibreOffice/7.1.1.2$Windows_X86_64 LibreOffice_project/fe0b08f4af1bacafe4c7ecc87ce55bb426164676</Application>
  <AppVersion>15.0000</AppVersion>
  <Pages>9</Pages>
  <Words>990</Words>
  <Characters>7870</Characters>
  <CharactersWithSpaces>9655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2021-07-19T09:31:00Z</dcterms:created>
  <dc:creator>Образование</dc:creator>
  <dc:description/>
  <dc:language>ru-RU</dc:language>
  <cp:lastModifiedBy>Образование</cp:lastModifiedBy>
  <dcterms:modified xsi:type="dcterms:W3CDTF">2021-09-23T07:27:00Z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