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rsidP="005B1A26">
      <w:pPr>
        <w:pStyle w:val="10"/>
        <w:jc w:val="center"/>
      </w:pPr>
      <w:r>
        <w:rPr>
          <w:b w:val="0"/>
          <w:spacing w:val="100"/>
          <w:sz w:val="28"/>
        </w:rPr>
        <w:t>ПОСТАНОВЛЕНИЕ</w:t>
      </w:r>
      <w:r w:rsidR="00A94AEC">
        <w:rPr>
          <w:b w:val="0"/>
          <w:spacing w:val="100"/>
          <w:sz w:val="28"/>
        </w:rPr>
        <w:t xml:space="preserve">          </w:t>
      </w:r>
    </w:p>
    <w:p w:rsidR="005B1A26" w:rsidRDefault="005B1A26"/>
    <w:p w:rsidR="005B1A26" w:rsidRDefault="005B1A26"/>
    <w:p w:rsidR="003A14F0" w:rsidRDefault="008427F4">
      <w:r>
        <w:t>от</w:t>
      </w:r>
      <w:r w:rsidR="003F27FA">
        <w:t xml:space="preserve"> </w:t>
      </w:r>
      <w:r w:rsidR="005B1A26">
        <w:t xml:space="preserve">19.07.2017  </w:t>
      </w:r>
      <w:r w:rsidR="008E3BF7">
        <w:t>№</w:t>
      </w:r>
      <w:r w:rsidR="00301116">
        <w:t xml:space="preserve"> </w:t>
      </w:r>
      <w:r w:rsidR="005B1A26">
        <w:t>516</w:t>
      </w:r>
    </w:p>
    <w:p w:rsidR="008427F4" w:rsidRDefault="008427F4">
      <w:r>
        <w:t>п. Батецкий</w:t>
      </w:r>
    </w:p>
    <w:p w:rsidR="00B258AD" w:rsidRDefault="00B258AD"/>
    <w:p w:rsidR="005E571E" w:rsidRDefault="00C45068">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277133" w:rsidRPr="00A17939" w:rsidRDefault="00277133" w:rsidP="005B1A26">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A17939" w:rsidRPr="002C6A21" w:rsidRDefault="00A17939" w:rsidP="005B1A26">
      <w:pPr>
        <w:pStyle w:val="34"/>
        <w:ind w:firstLine="851"/>
        <w:rPr>
          <w:b/>
        </w:rPr>
      </w:pPr>
      <w:r w:rsidRPr="00A17939">
        <w:t xml:space="preserve">В соответствии с Федеральным законом от 5 апреля 2013 года  </w:t>
      </w:r>
      <w:r w:rsidR="005B1A26">
        <w:t xml:space="preserve">              </w:t>
      </w:r>
      <w:r w:rsidRPr="00A17939">
        <w:t>№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w:t>
      </w:r>
      <w:r w:rsidR="002C6A21">
        <w:t xml:space="preserve"> </w:t>
      </w:r>
      <w:r w:rsidRPr="00A17939">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6B57A3">
        <w:t xml:space="preserve">, </w:t>
      </w:r>
      <w:r w:rsidRPr="00A17939">
        <w:t xml:space="preserve">Администрация Батецкого </w:t>
      </w:r>
      <w:r w:rsidRPr="002C6A21">
        <w:t xml:space="preserve">муниципального района </w:t>
      </w:r>
      <w:r w:rsidRPr="002C6A21">
        <w:rPr>
          <w:b/>
        </w:rPr>
        <w:t>ПОСТАНОВЛЯЕТ:</w:t>
      </w:r>
    </w:p>
    <w:p w:rsidR="00A17939" w:rsidRPr="00C52AC7" w:rsidRDefault="00A17939" w:rsidP="005B1A26">
      <w:pPr>
        <w:pStyle w:val="34"/>
        <w:ind w:firstLine="851"/>
      </w:pPr>
      <w:r w:rsidRPr="00A17939">
        <w:t xml:space="preserve">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w:t>
      </w:r>
      <w:r w:rsidR="005B1A26">
        <w:t>м</w:t>
      </w:r>
      <w:r w:rsidRPr="00A17939">
        <w:t>униципального</w:t>
      </w:r>
      <w:r w:rsidRPr="00C52AC7">
        <w:t xml:space="preserve"> района (ОКТМО 49603000).</w:t>
      </w:r>
    </w:p>
    <w:p w:rsidR="00A17939" w:rsidRDefault="00A17939" w:rsidP="005B1A26">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Default="00A17939" w:rsidP="005B1A26">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r w:rsidR="006B57A3">
        <w:t xml:space="preserve"> </w:t>
      </w:r>
    </w:p>
    <w:p w:rsidR="005B1A26" w:rsidRDefault="005B1A26" w:rsidP="005B1A26">
      <w:pPr>
        <w:pStyle w:val="34"/>
        <w:ind w:firstLine="851"/>
      </w:pPr>
    </w:p>
    <w:p w:rsidR="002A3BDB" w:rsidRPr="002A3BDB" w:rsidRDefault="005B1A26" w:rsidP="002A3BDB">
      <w:pPr>
        <w:pStyle w:val="34"/>
        <w:spacing w:line="240" w:lineRule="exact"/>
        <w:rPr>
          <w:b/>
        </w:rPr>
      </w:pPr>
      <w:r w:rsidRPr="002A3BDB">
        <w:rPr>
          <w:b/>
        </w:rPr>
        <w:t xml:space="preserve">Первый заместитель </w:t>
      </w:r>
    </w:p>
    <w:p w:rsidR="005B1A26" w:rsidRPr="002A3BDB" w:rsidRDefault="005B1A26" w:rsidP="002A3BDB">
      <w:pPr>
        <w:pStyle w:val="34"/>
        <w:spacing w:line="240" w:lineRule="exact"/>
        <w:rPr>
          <w:b/>
        </w:rPr>
      </w:pPr>
      <w:r w:rsidRPr="002A3BDB">
        <w:rPr>
          <w:b/>
        </w:rPr>
        <w:t>Главы администрации</w:t>
      </w:r>
      <w:r w:rsidR="002A3BDB" w:rsidRPr="002A3BDB">
        <w:rPr>
          <w:b/>
        </w:rPr>
        <w:t xml:space="preserve">                                     Ж.И.Самосват</w:t>
      </w:r>
    </w:p>
    <w:p w:rsidR="005B1A26" w:rsidRPr="002A3BDB" w:rsidRDefault="005B1A26" w:rsidP="002A3BDB">
      <w:pPr>
        <w:pStyle w:val="34"/>
        <w:spacing w:line="240" w:lineRule="exact"/>
        <w:ind w:firstLine="851"/>
        <w:rPr>
          <w:b/>
        </w:rPr>
      </w:pPr>
    </w:p>
    <w:p w:rsidR="00A17939" w:rsidRDefault="00A17939" w:rsidP="00273B46">
      <w:pPr>
        <w:rPr>
          <w:sz w:val="18"/>
          <w:szCs w:val="18"/>
        </w:rPr>
        <w:sectPr w:rsidR="00A17939" w:rsidSect="005B1A26">
          <w:pgSz w:w="11905" w:h="16838"/>
          <w:pgMar w:top="851" w:right="565" w:bottom="284" w:left="1701" w:header="0" w:footer="0" w:gutter="0"/>
          <w:cols w:space="720"/>
        </w:sectPr>
      </w:pPr>
    </w:p>
    <w:p w:rsidR="0088445B" w:rsidRDefault="0088445B" w:rsidP="00A94AEC">
      <w:pPr>
        <w:spacing w:line="240" w:lineRule="exact"/>
        <w:jc w:val="right"/>
        <w:rPr>
          <w:bCs/>
          <w:sz w:val="24"/>
          <w:szCs w:val="24"/>
        </w:rPr>
      </w:pPr>
    </w:p>
    <w:p w:rsidR="00A94AEC" w:rsidRPr="00A94AEC" w:rsidRDefault="002A3BDB" w:rsidP="002A3BDB">
      <w:pPr>
        <w:spacing w:line="240" w:lineRule="exact"/>
        <w:jc w:val="center"/>
        <w:rPr>
          <w:bCs/>
          <w:sz w:val="24"/>
          <w:szCs w:val="24"/>
        </w:rPr>
      </w:pPr>
      <w:r>
        <w:rPr>
          <w:bCs/>
          <w:sz w:val="24"/>
          <w:szCs w:val="24"/>
        </w:rPr>
        <w:t xml:space="preserve">                                                                                                                                                              </w:t>
      </w:r>
      <w:r w:rsidR="00A94AEC" w:rsidRPr="00A94AEC">
        <w:rPr>
          <w:bCs/>
          <w:sz w:val="24"/>
          <w:szCs w:val="24"/>
        </w:rPr>
        <w:t xml:space="preserve">Утвержден </w:t>
      </w:r>
    </w:p>
    <w:p w:rsidR="00A94AEC" w:rsidRPr="00A94AEC" w:rsidRDefault="00A94AEC" w:rsidP="002A3BDB">
      <w:pPr>
        <w:spacing w:line="240" w:lineRule="exact"/>
        <w:ind w:firstLine="10348"/>
        <w:jc w:val="center"/>
        <w:rPr>
          <w:bCs/>
          <w:sz w:val="24"/>
          <w:szCs w:val="24"/>
        </w:rPr>
      </w:pPr>
      <w:r w:rsidRPr="00A94AEC">
        <w:rPr>
          <w:bCs/>
          <w:sz w:val="24"/>
          <w:szCs w:val="24"/>
        </w:rPr>
        <w:t>постановление</w:t>
      </w:r>
      <w:r w:rsidR="002A3BDB">
        <w:rPr>
          <w:bCs/>
          <w:sz w:val="24"/>
          <w:szCs w:val="24"/>
        </w:rPr>
        <w:t>м</w:t>
      </w:r>
      <w:r w:rsidRPr="00A94AEC">
        <w:rPr>
          <w:bCs/>
          <w:sz w:val="24"/>
          <w:szCs w:val="24"/>
        </w:rPr>
        <w:t xml:space="preserve"> Администрации Батецкого</w:t>
      </w:r>
    </w:p>
    <w:p w:rsidR="00A94AEC" w:rsidRDefault="002A3BDB" w:rsidP="002A3BDB">
      <w:pPr>
        <w:spacing w:line="240" w:lineRule="exact"/>
        <w:ind w:firstLine="10348"/>
        <w:rPr>
          <w:bCs/>
          <w:sz w:val="24"/>
          <w:szCs w:val="24"/>
        </w:rPr>
      </w:pPr>
      <w:r>
        <w:rPr>
          <w:bCs/>
          <w:sz w:val="24"/>
          <w:szCs w:val="24"/>
        </w:rPr>
        <w:t xml:space="preserve"> </w:t>
      </w:r>
      <w:r w:rsidR="00A94AEC" w:rsidRPr="00A94AEC">
        <w:rPr>
          <w:bCs/>
          <w:sz w:val="24"/>
          <w:szCs w:val="24"/>
        </w:rPr>
        <w:t xml:space="preserve">муниципального района от </w:t>
      </w:r>
      <w:r w:rsidR="00C8368B">
        <w:rPr>
          <w:bCs/>
          <w:sz w:val="24"/>
          <w:szCs w:val="24"/>
        </w:rPr>
        <w:t>21</w:t>
      </w:r>
      <w:r>
        <w:rPr>
          <w:bCs/>
          <w:sz w:val="24"/>
          <w:szCs w:val="24"/>
        </w:rPr>
        <w:t xml:space="preserve">.03.2017  </w:t>
      </w:r>
      <w:r w:rsidR="00A94AEC" w:rsidRPr="00A94AEC">
        <w:rPr>
          <w:bCs/>
          <w:sz w:val="24"/>
          <w:szCs w:val="24"/>
        </w:rPr>
        <w:t>№</w:t>
      </w:r>
      <w:r w:rsidR="00C8368B">
        <w:rPr>
          <w:bCs/>
          <w:sz w:val="24"/>
          <w:szCs w:val="24"/>
        </w:rPr>
        <w:t xml:space="preserve"> 172</w:t>
      </w:r>
      <w:r w:rsidR="00A94AEC" w:rsidRPr="00A94AEC">
        <w:rPr>
          <w:bCs/>
          <w:sz w:val="24"/>
          <w:szCs w:val="24"/>
        </w:rPr>
        <w:t xml:space="preserve"> </w:t>
      </w:r>
    </w:p>
    <w:p w:rsidR="00A94AEC" w:rsidRPr="00A94AEC" w:rsidRDefault="00A94AEC" w:rsidP="00A94AEC">
      <w:pPr>
        <w:spacing w:line="240" w:lineRule="exact"/>
        <w:jc w:val="right"/>
        <w:rPr>
          <w:bCs/>
          <w:sz w:val="24"/>
          <w:szCs w:val="24"/>
        </w:rPr>
      </w:pPr>
      <w:r>
        <w:rPr>
          <w:bCs/>
          <w:sz w:val="24"/>
          <w:szCs w:val="24"/>
        </w:rPr>
        <w:t xml:space="preserve">в  новой редакции (от </w:t>
      </w:r>
      <w:bookmarkStart w:id="0" w:name="_GoBack"/>
      <w:bookmarkEnd w:id="0"/>
      <w:r w:rsidR="008402C6">
        <w:rPr>
          <w:bCs/>
          <w:sz w:val="24"/>
          <w:szCs w:val="24"/>
        </w:rPr>
        <w:t>19</w:t>
      </w:r>
      <w:r>
        <w:rPr>
          <w:bCs/>
          <w:sz w:val="24"/>
          <w:szCs w:val="24"/>
        </w:rPr>
        <w:t>.0</w:t>
      </w:r>
      <w:r w:rsidR="008402C6">
        <w:rPr>
          <w:bCs/>
          <w:sz w:val="24"/>
          <w:szCs w:val="24"/>
        </w:rPr>
        <w:t>7</w:t>
      </w:r>
      <w:r>
        <w:rPr>
          <w:bCs/>
          <w:sz w:val="24"/>
          <w:szCs w:val="24"/>
        </w:rPr>
        <w:t>.2017 №</w:t>
      </w:r>
      <w:r w:rsidR="00E170C7">
        <w:rPr>
          <w:bCs/>
          <w:sz w:val="24"/>
          <w:szCs w:val="24"/>
        </w:rPr>
        <w:t>516</w:t>
      </w:r>
      <w:r>
        <w:rPr>
          <w:bCs/>
          <w:sz w:val="24"/>
          <w:szCs w:val="24"/>
        </w:rPr>
        <w:t>)</w:t>
      </w:r>
    </w:p>
    <w:p w:rsidR="00A94AEC" w:rsidRDefault="00A94AEC" w:rsidP="000713E2">
      <w:pPr>
        <w:spacing w:line="240" w:lineRule="exact"/>
        <w:jc w:val="center"/>
        <w:rPr>
          <w:b/>
          <w:bCs/>
          <w:sz w:val="24"/>
          <w:szCs w:val="24"/>
        </w:rPr>
      </w:pPr>
    </w:p>
    <w:p w:rsidR="00A94AEC" w:rsidRDefault="00A94AEC" w:rsidP="000713E2">
      <w:pPr>
        <w:spacing w:line="240" w:lineRule="exact"/>
        <w:jc w:val="center"/>
        <w:rPr>
          <w:b/>
          <w:bCs/>
          <w:sz w:val="24"/>
          <w:szCs w:val="24"/>
        </w:rPr>
      </w:pPr>
    </w:p>
    <w:p w:rsidR="000713E2" w:rsidRPr="000713E2" w:rsidRDefault="000713E2" w:rsidP="000713E2">
      <w:pPr>
        <w:spacing w:line="240" w:lineRule="exact"/>
        <w:jc w:val="center"/>
        <w:rPr>
          <w:b/>
          <w:sz w:val="24"/>
          <w:szCs w:val="24"/>
        </w:rPr>
      </w:pPr>
      <w:r w:rsidRPr="000713E2">
        <w:rPr>
          <w:b/>
          <w:bCs/>
          <w:sz w:val="24"/>
          <w:szCs w:val="24"/>
        </w:rPr>
        <w:t xml:space="preserve">Форма плана закупок товаров, работ, услуг </w:t>
      </w:r>
      <w:r w:rsidRPr="000713E2">
        <w:rPr>
          <w:b/>
          <w:bCs/>
          <w:sz w:val="24"/>
          <w:szCs w:val="24"/>
        </w:rPr>
        <w:br/>
        <w:t>для обеспечения нужд субъектов Российской Федерации</w:t>
      </w:r>
      <w:r w:rsidRPr="000713E2">
        <w:rPr>
          <w:b/>
          <w:bCs/>
          <w:sz w:val="24"/>
          <w:szCs w:val="24"/>
        </w:rPr>
        <w:br/>
        <w:t>и муниципальных нужд на 2017 финансовый год и на плановый период 2018 и 2019 годов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50"/>
        <w:gridCol w:w="1519"/>
        <w:gridCol w:w="1519"/>
      </w:tblGrid>
      <w:tr w:rsidR="000713E2" w:rsidRPr="000713E2" w:rsidTr="000713E2">
        <w:trPr>
          <w:tblCellSpacing w:w="0" w:type="dxa"/>
        </w:trPr>
        <w:tc>
          <w:tcPr>
            <w:tcW w:w="4000" w:type="pct"/>
            <w:vMerge w:val="restart"/>
            <w:vAlign w:val="center"/>
            <w:hideMark/>
          </w:tcPr>
          <w:p w:rsidR="000713E2" w:rsidRPr="000713E2" w:rsidRDefault="000713E2" w:rsidP="000713E2">
            <w:pPr>
              <w:spacing w:line="240" w:lineRule="exact"/>
              <w:rPr>
                <w:sz w:val="24"/>
                <w:szCs w:val="24"/>
              </w:rPr>
            </w:pPr>
            <w:r w:rsidRPr="000713E2">
              <w:rPr>
                <w:sz w:val="24"/>
                <w:szCs w:val="24"/>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15" w:type="dxa"/>
              <w:left w:w="225" w:type="dxa"/>
              <w:bottom w:w="15" w:type="dxa"/>
              <w:right w:w="15" w:type="dxa"/>
            </w:tcMar>
            <w:vAlign w:val="bottom"/>
            <w:hideMark/>
          </w:tcPr>
          <w:p w:rsidR="000713E2" w:rsidRPr="000713E2" w:rsidRDefault="000713E2" w:rsidP="000713E2">
            <w:pPr>
              <w:spacing w:line="240" w:lineRule="exact"/>
              <w:rPr>
                <w:sz w:val="24"/>
                <w:szCs w:val="24"/>
              </w:rPr>
            </w:pPr>
          </w:p>
        </w:tc>
        <w:tc>
          <w:tcPr>
            <w:tcW w:w="500" w:type="pct"/>
            <w:vAlign w:val="center"/>
            <w:hideMark/>
          </w:tcPr>
          <w:p w:rsidR="000713E2" w:rsidRPr="000713E2" w:rsidRDefault="000713E2" w:rsidP="000713E2">
            <w:pPr>
              <w:spacing w:line="240" w:lineRule="exact"/>
              <w:rPr>
                <w:sz w:val="24"/>
                <w:szCs w:val="24"/>
              </w:rPr>
            </w:pPr>
            <w:r w:rsidRPr="000713E2">
              <w:rPr>
                <w:sz w:val="24"/>
                <w:szCs w:val="24"/>
              </w:rPr>
              <w:t>Коды</w:t>
            </w:r>
          </w:p>
        </w:tc>
      </w:tr>
      <w:tr w:rsidR="000713E2" w:rsidRPr="000713E2" w:rsidTr="000713E2">
        <w:trPr>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jc w:val="right"/>
              <w:rPr>
                <w:sz w:val="24"/>
                <w:szCs w:val="24"/>
              </w:rPr>
            </w:pPr>
          </w:p>
        </w:tc>
      </w:tr>
      <w:tr w:rsidR="000713E2" w:rsidRPr="000713E2" w:rsidTr="000713E2">
        <w:trPr>
          <w:trHeight w:val="55"/>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ИНН</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5301001141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АДМИНИСТРАЦИЯ БАТЕЦКОГО МУНИЦИПАЛЬНОГО РАЙОНА</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КПП</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530101001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ОКОПФ</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75404</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Муниципальное казенное учреждение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публично-правового образования</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ОКТМО</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49603000</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Батецкий муниципальный район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Российская Федерация, 175000, Новгородская обл, Батецкий р-н, Батецкий п, УЛ СОВЕТСКАЯ, 39А ,7-81661-22401, admin@batetsky.ru</w:t>
            </w:r>
          </w:p>
        </w:tc>
        <w:tc>
          <w:tcPr>
            <w:tcW w:w="0" w:type="auto"/>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rPr>
                <w:sz w:val="24"/>
                <w:szCs w:val="24"/>
              </w:rPr>
            </w:pPr>
            <w:r w:rsidRPr="000713E2">
              <w:rPr>
                <w:sz w:val="24"/>
                <w:szCs w:val="24"/>
              </w:rPr>
              <w:t> </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ОКПО</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 xml:space="preserve">по ОКТМО </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8402C6">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базовый(</w:t>
            </w:r>
            <w:r w:rsidR="008402C6">
              <w:rPr>
                <w:color w:val="FF0000"/>
                <w:sz w:val="24"/>
                <w:szCs w:val="24"/>
              </w:rPr>
              <w:t>8</w:t>
            </w:r>
            <w:r w:rsidRPr="000713E2">
              <w:rPr>
                <w:sz w:val="24"/>
                <w:szCs w:val="24"/>
              </w:rPr>
              <w:t xml:space="preserve">) </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изменения</w:t>
            </w:r>
          </w:p>
        </w:tc>
        <w:tc>
          <w:tcPr>
            <w:tcW w:w="0" w:type="auto"/>
            <w:vAlign w:val="center"/>
            <w:hideMark/>
          </w:tcPr>
          <w:p w:rsidR="000713E2" w:rsidRPr="000713E2" w:rsidRDefault="008402C6" w:rsidP="000713E2">
            <w:pPr>
              <w:spacing w:line="240" w:lineRule="exact"/>
              <w:rPr>
                <w:sz w:val="24"/>
                <w:szCs w:val="24"/>
              </w:rPr>
            </w:pPr>
            <w:r>
              <w:rPr>
                <w:color w:val="FF0000"/>
                <w:sz w:val="24"/>
                <w:szCs w:val="24"/>
              </w:rPr>
              <w:t>8</w:t>
            </w:r>
          </w:p>
        </w:tc>
      </w:tr>
    </w:tbl>
    <w:p w:rsidR="000713E2" w:rsidRPr="000713E2" w:rsidRDefault="000713E2" w:rsidP="000713E2">
      <w:pPr>
        <w:rPr>
          <w:sz w:val="24"/>
          <w:szCs w:val="24"/>
        </w:rPr>
      </w:pPr>
    </w:p>
    <w:tbl>
      <w:tblPr>
        <w:tblW w:w="5232"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850"/>
        <w:gridCol w:w="1702"/>
        <w:gridCol w:w="1418"/>
        <w:gridCol w:w="1161"/>
        <w:gridCol w:w="948"/>
        <w:gridCol w:w="1292"/>
        <w:gridCol w:w="1277"/>
        <w:gridCol w:w="1133"/>
        <w:gridCol w:w="1133"/>
        <w:gridCol w:w="152"/>
        <w:gridCol w:w="699"/>
        <w:gridCol w:w="9"/>
        <w:gridCol w:w="1124"/>
        <w:gridCol w:w="9"/>
        <w:gridCol w:w="200"/>
        <w:gridCol w:w="738"/>
        <w:gridCol w:w="9"/>
        <w:gridCol w:w="754"/>
        <w:gridCol w:w="9"/>
        <w:gridCol w:w="821"/>
        <w:gridCol w:w="9"/>
      </w:tblGrid>
      <w:tr w:rsidR="00C22E7F" w:rsidRPr="000713E2" w:rsidTr="00043DC9">
        <w:trPr>
          <w:trHeight w:val="284"/>
        </w:trPr>
        <w:tc>
          <w:tcPr>
            <w:tcW w:w="425"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DB387E">
            <w:pPr>
              <w:spacing w:line="240" w:lineRule="exact"/>
              <w:jc w:val="center"/>
              <w:rPr>
                <w:sz w:val="24"/>
                <w:szCs w:val="24"/>
              </w:rPr>
            </w:pPr>
            <w:r w:rsidRPr="000713E2">
              <w:rPr>
                <w:sz w:val="24"/>
                <w:szCs w:val="24"/>
              </w:rPr>
              <w:t>Иденти-фикационный код закупки</w:t>
            </w:r>
          </w:p>
        </w:tc>
        <w:tc>
          <w:tcPr>
            <w:tcW w:w="3120" w:type="dxa"/>
            <w:gridSpan w:val="2"/>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61"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 xml:space="preserve">Плани-руемый год разме-щения извеще-ния, направ-ления </w:t>
            </w:r>
            <w:r w:rsidRPr="000713E2">
              <w:rPr>
                <w:sz w:val="24"/>
                <w:szCs w:val="24"/>
              </w:rPr>
              <w:lastRenderedPageBreak/>
              <w:t>пригла-шения, заклюю-чения контракта с единст-венным поставщиком (подрядчиком, испол-нителем</w:t>
            </w:r>
          </w:p>
        </w:tc>
        <w:tc>
          <w:tcPr>
            <w:tcW w:w="5695" w:type="dxa"/>
            <w:gridSpan w:val="7"/>
            <w:hideMark/>
          </w:tcPr>
          <w:p w:rsidR="000713E2" w:rsidRPr="000713E2" w:rsidRDefault="000713E2" w:rsidP="00DB387E">
            <w:pPr>
              <w:spacing w:line="240" w:lineRule="exact"/>
              <w:jc w:val="center"/>
              <w:rPr>
                <w:sz w:val="24"/>
                <w:szCs w:val="24"/>
              </w:rPr>
            </w:pPr>
            <w:r w:rsidRPr="000713E2">
              <w:rPr>
                <w:sz w:val="24"/>
                <w:szCs w:val="24"/>
              </w:rPr>
              <w:lastRenderedPageBreak/>
              <w:t>Объем финансового обеспечения (тыс.рублей), 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947" w:type="dxa"/>
            <w:gridSpan w:val="3"/>
            <w:vMerge w:val="restart"/>
            <w:hideMark/>
          </w:tcPr>
          <w:p w:rsidR="000713E2" w:rsidRPr="000713E2" w:rsidRDefault="000713E2" w:rsidP="00A13550">
            <w:pPr>
              <w:spacing w:line="240" w:lineRule="exact"/>
              <w:jc w:val="center"/>
              <w:rPr>
                <w:sz w:val="24"/>
                <w:szCs w:val="24"/>
              </w:rPr>
            </w:pPr>
            <w:r w:rsidRPr="000713E2">
              <w:rPr>
                <w:sz w:val="24"/>
                <w:szCs w:val="24"/>
              </w:rPr>
              <w:t xml:space="preserve">Допол-нитель-ная инфор-мация в соответ-ствии с пунктом 7 части </w:t>
            </w:r>
            <w:r w:rsidRPr="000713E2">
              <w:rPr>
                <w:sz w:val="24"/>
                <w:szCs w:val="24"/>
              </w:rPr>
              <w:lastRenderedPageBreak/>
              <w:t>2 статьи 17 Феде-рально-го закона "О конт</w:t>
            </w:r>
            <w:r w:rsidR="00A13550" w:rsidRPr="000713E2">
              <w:rPr>
                <w:sz w:val="24"/>
                <w:szCs w:val="24"/>
              </w:rPr>
              <w:t xml:space="preserve"> рактной </w:t>
            </w:r>
            <w:r w:rsidR="00A13550" w:rsidRPr="005A2135">
              <w:rPr>
                <w:sz w:val="24"/>
                <w:szCs w:val="24"/>
              </w:rPr>
              <w:t xml:space="preserve"> системе в сфере закупок товаров, работ услуг для обеспе-чения государствен-ных и муниципальных нужд"</w:t>
            </w:r>
            <w:r w:rsidRPr="000713E2">
              <w:rPr>
                <w:sz w:val="24"/>
                <w:szCs w:val="24"/>
              </w:rPr>
              <w:t xml:space="preserve"> </w:t>
            </w:r>
          </w:p>
        </w:tc>
        <w:tc>
          <w:tcPr>
            <w:tcW w:w="76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Информация о прове-дении общес-твенного обсуж-</w:t>
            </w:r>
            <w:r w:rsidRPr="000713E2">
              <w:rPr>
                <w:sz w:val="24"/>
                <w:szCs w:val="24"/>
              </w:rPr>
              <w:lastRenderedPageBreak/>
              <w:t>дения закуп-ки (да или нет)</w:t>
            </w:r>
          </w:p>
        </w:tc>
        <w:tc>
          <w:tcPr>
            <w:tcW w:w="830"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Обоснование внесения изме-нений</w:t>
            </w:r>
          </w:p>
        </w:tc>
      </w:tr>
      <w:tr w:rsidR="000713E2" w:rsidRPr="000713E2" w:rsidTr="00043DC9">
        <w:trPr>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val="restart"/>
            <w:tcBorders>
              <w:right w:val="single" w:sz="4" w:space="0" w:color="auto"/>
            </w:tcBorders>
            <w:vAlign w:val="center"/>
            <w:hideMark/>
          </w:tcPr>
          <w:p w:rsidR="000713E2" w:rsidRPr="000713E2" w:rsidRDefault="000713E2" w:rsidP="00E1503C">
            <w:pPr>
              <w:spacing w:line="240" w:lineRule="exact"/>
              <w:ind w:left="-14" w:firstLine="14"/>
              <w:jc w:val="center"/>
              <w:rPr>
                <w:sz w:val="24"/>
                <w:szCs w:val="24"/>
              </w:rPr>
            </w:pPr>
            <w:r w:rsidRPr="000713E2">
              <w:rPr>
                <w:sz w:val="24"/>
                <w:szCs w:val="24"/>
              </w:rPr>
              <w:t xml:space="preserve">Наименование мероприятия государственной программы субъекта РФ (в том числе региональной </w:t>
            </w:r>
            <w:r w:rsidRPr="000713E2">
              <w:rPr>
                <w:sz w:val="24"/>
                <w:szCs w:val="24"/>
              </w:rPr>
              <w:lastRenderedPageBreak/>
              <w:t>целевой программы, иного документа стратегического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международного договора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lastRenderedPageBreak/>
              <w:t xml:space="preserve">Ожидаемый результат реализации мероприя-тия государст-венной </w:t>
            </w:r>
            <w:r w:rsidRPr="000713E2">
              <w:rPr>
                <w:sz w:val="24"/>
                <w:szCs w:val="24"/>
              </w:rPr>
              <w:lastRenderedPageBreak/>
              <w:t>программы Российской Федерации</w:t>
            </w: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всего</w:t>
            </w:r>
          </w:p>
        </w:tc>
        <w:tc>
          <w:tcPr>
            <w:tcW w:w="4403" w:type="dxa"/>
            <w:gridSpan w:val="6"/>
            <w:vAlign w:val="center"/>
            <w:hideMark/>
          </w:tcPr>
          <w:p w:rsidR="000713E2" w:rsidRPr="000713E2" w:rsidRDefault="000713E2" w:rsidP="000713E2">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6"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947" w:type="dxa"/>
            <w:gridSpan w:val="3"/>
            <w:vMerge w:val="restart"/>
            <w:vAlign w:val="center"/>
            <w:hideMark/>
          </w:tcPr>
          <w:p w:rsidR="000713E2" w:rsidRPr="000713E2" w:rsidRDefault="000713E2" w:rsidP="000713E2">
            <w:pPr>
              <w:spacing w:line="240" w:lineRule="exact"/>
              <w:rPr>
                <w:sz w:val="24"/>
                <w:szCs w:val="24"/>
              </w:rPr>
            </w:pPr>
          </w:p>
        </w:tc>
        <w:tc>
          <w:tcPr>
            <w:tcW w:w="763" w:type="dxa"/>
            <w:gridSpan w:val="2"/>
            <w:vMerge w:val="restart"/>
            <w:vAlign w:val="center"/>
            <w:hideMark/>
          </w:tcPr>
          <w:p w:rsidR="000713E2" w:rsidRPr="000713E2" w:rsidRDefault="000713E2" w:rsidP="000713E2">
            <w:pPr>
              <w:spacing w:line="240" w:lineRule="exact"/>
              <w:rPr>
                <w:sz w:val="24"/>
                <w:szCs w:val="24"/>
              </w:rPr>
            </w:pPr>
          </w:p>
        </w:tc>
        <w:tc>
          <w:tcPr>
            <w:tcW w:w="830" w:type="dxa"/>
            <w:gridSpan w:val="2"/>
            <w:vMerge w:val="restart"/>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61"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ign w:val="center"/>
            <w:hideMark/>
          </w:tcPr>
          <w:p w:rsidR="000713E2" w:rsidRPr="000713E2" w:rsidRDefault="000713E2" w:rsidP="000713E2">
            <w:pPr>
              <w:spacing w:line="240" w:lineRule="exact"/>
              <w:rPr>
                <w:sz w:val="24"/>
                <w:szCs w:val="24"/>
              </w:rPr>
            </w:pP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gridSpan w:val="2"/>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043DC9">
        <w:trPr>
          <w:gridAfter w:val="1"/>
          <w:wAfter w:w="9" w:type="dxa"/>
          <w:trHeight w:val="284"/>
        </w:trPr>
        <w:tc>
          <w:tcPr>
            <w:tcW w:w="425"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2"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18" w:type="dxa"/>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61"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2"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94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6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83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w:t>
            </w:r>
          </w:p>
        </w:tc>
        <w:tc>
          <w:tcPr>
            <w:tcW w:w="850" w:type="dxa"/>
            <w:hideMark/>
          </w:tcPr>
          <w:p w:rsidR="000713E2" w:rsidRPr="000713E2" w:rsidRDefault="000713E2" w:rsidP="00DB387E">
            <w:pPr>
              <w:spacing w:line="240" w:lineRule="exact"/>
              <w:rPr>
                <w:sz w:val="24"/>
                <w:szCs w:val="24"/>
              </w:rPr>
            </w:pPr>
            <w:r w:rsidRPr="000713E2">
              <w:rPr>
                <w:sz w:val="24"/>
                <w:szCs w:val="24"/>
              </w:rPr>
              <w:t>173530</w:t>
            </w:r>
            <w:r w:rsidRPr="000713E2">
              <w:rPr>
                <w:sz w:val="24"/>
                <w:szCs w:val="24"/>
              </w:rPr>
              <w:lastRenderedPageBreak/>
              <w:t>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lastRenderedPageBreak/>
              <w:t xml:space="preserve">Приобретение </w:t>
            </w:r>
            <w:r w:rsidRPr="000713E2">
              <w:rPr>
                <w:sz w:val="24"/>
                <w:szCs w:val="24"/>
              </w:rPr>
              <w:lastRenderedPageBreak/>
              <w:t>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lastRenderedPageBreak/>
              <w:t xml:space="preserve">Получение </w:t>
            </w:r>
            <w:r w:rsidRPr="000713E2">
              <w:rPr>
                <w:sz w:val="24"/>
                <w:szCs w:val="24"/>
              </w:rPr>
              <w:lastRenderedPageBreak/>
              <w:t>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lastRenderedPageBreak/>
              <w:t xml:space="preserve">Оказание </w:t>
            </w:r>
            <w:r w:rsidRPr="000713E2">
              <w:rPr>
                <w:sz w:val="24"/>
                <w:szCs w:val="24"/>
              </w:rPr>
              <w:lastRenderedPageBreak/>
              <w:t>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2</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18"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61"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w:t>
            </w:r>
            <w:r w:rsidRPr="000713E2">
              <w:rPr>
                <w:sz w:val="24"/>
                <w:szCs w:val="24"/>
              </w:rPr>
              <w:lastRenderedPageBreak/>
              <w:t>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2019</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w:t>
            </w:r>
            <w:r w:rsidRPr="000713E2">
              <w:rPr>
                <w:sz w:val="24"/>
                <w:szCs w:val="24"/>
              </w:rPr>
              <w:br/>
            </w:r>
            <w:r w:rsidRPr="000713E2">
              <w:rPr>
                <w:sz w:val="24"/>
                <w:szCs w:val="24"/>
              </w:rPr>
              <w:lastRenderedPageBreak/>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5</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6</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7</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8</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9</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w:t>
            </w:r>
            <w:r w:rsidRPr="000713E2">
              <w:rPr>
                <w:sz w:val="24"/>
                <w:szCs w:val="24"/>
              </w:rPr>
              <w:lastRenderedPageBreak/>
              <w:t>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10</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11</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w:t>
            </w:r>
            <w:r w:rsidRPr="000713E2">
              <w:rPr>
                <w:sz w:val="24"/>
                <w:szCs w:val="24"/>
              </w:rPr>
              <w:lastRenderedPageBreak/>
              <w:t>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12</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18" w:type="dxa"/>
            <w:hideMark/>
          </w:tcPr>
          <w:p w:rsidR="000713E2" w:rsidRPr="000713E2" w:rsidRDefault="000713E2" w:rsidP="00DB387E">
            <w:pPr>
              <w:spacing w:line="240" w:lineRule="exact"/>
              <w:rPr>
                <w:sz w:val="24"/>
                <w:szCs w:val="24"/>
              </w:rPr>
            </w:pPr>
          </w:p>
        </w:tc>
        <w:tc>
          <w:tcPr>
            <w:tcW w:w="1161"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61" w:type="dxa"/>
            <w:hideMark/>
          </w:tcPr>
          <w:p w:rsidR="000713E2" w:rsidRPr="000713E2" w:rsidRDefault="000713E2" w:rsidP="00DB387E">
            <w:pPr>
              <w:spacing w:line="240" w:lineRule="exact"/>
              <w:rPr>
                <w:sz w:val="24"/>
                <w:szCs w:val="24"/>
              </w:rPr>
            </w:pPr>
            <w:r w:rsidRPr="000713E2">
              <w:rPr>
                <w:sz w:val="24"/>
                <w:szCs w:val="24"/>
              </w:rPr>
              <w:lastRenderedPageBreak/>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246.68518</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246.68518</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61" w:type="dxa"/>
            <w:hideMark/>
          </w:tcPr>
          <w:p w:rsidR="000713E2" w:rsidRPr="000713E2" w:rsidRDefault="000713E2" w:rsidP="00DB387E">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264.94970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264.94970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043DC9">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15</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173530100114153010100100050004</w:t>
            </w:r>
            <w:r w:rsidRPr="000713E2">
              <w:rPr>
                <w:sz w:val="24"/>
                <w:szCs w:val="24"/>
              </w:rPr>
              <w:lastRenderedPageBreak/>
              <w:t>211244</w:t>
            </w:r>
          </w:p>
        </w:tc>
        <w:tc>
          <w:tcPr>
            <w:tcW w:w="1702" w:type="dxa"/>
            <w:hideMark/>
          </w:tcPr>
          <w:p w:rsidR="000713E2" w:rsidRPr="000713E2" w:rsidRDefault="000713E2" w:rsidP="00DB387E">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1418" w:type="dxa"/>
            <w:hideMark/>
          </w:tcPr>
          <w:p w:rsidR="000713E2" w:rsidRPr="000713E2" w:rsidRDefault="000713E2" w:rsidP="00DB387E">
            <w:pPr>
              <w:spacing w:line="240" w:lineRule="exact"/>
              <w:rPr>
                <w:sz w:val="24"/>
                <w:szCs w:val="24"/>
              </w:rPr>
            </w:pPr>
            <w:r w:rsidRPr="000713E2">
              <w:rPr>
                <w:sz w:val="24"/>
                <w:szCs w:val="24"/>
              </w:rPr>
              <w:lastRenderedPageBreak/>
              <w:t>Уменьшение доли протяженности автомобильн</w:t>
            </w:r>
            <w:r w:rsidRPr="000713E2">
              <w:rPr>
                <w:sz w:val="24"/>
                <w:szCs w:val="24"/>
              </w:rPr>
              <w:lastRenderedPageBreak/>
              <w:t>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w:t>
            </w:r>
          </w:p>
        </w:tc>
        <w:tc>
          <w:tcPr>
            <w:tcW w:w="1161" w:type="dxa"/>
            <w:hideMark/>
          </w:tcPr>
          <w:p w:rsidR="000713E2" w:rsidRPr="000713E2" w:rsidRDefault="000713E2" w:rsidP="00DB387E">
            <w:pPr>
              <w:spacing w:line="240" w:lineRule="exact"/>
              <w:rPr>
                <w:sz w:val="24"/>
                <w:szCs w:val="24"/>
              </w:rPr>
            </w:pPr>
            <w:r w:rsidRPr="000713E2">
              <w:rPr>
                <w:sz w:val="24"/>
                <w:szCs w:val="24"/>
              </w:rPr>
              <w:lastRenderedPageBreak/>
              <w:t xml:space="preserve">Выполнение работ </w:t>
            </w:r>
            <w:r w:rsidRPr="00AF5065">
              <w:rPr>
                <w:sz w:val="24"/>
                <w:szCs w:val="24"/>
              </w:rPr>
              <w:t xml:space="preserve">по </w:t>
            </w:r>
            <w:r w:rsidR="007A547A" w:rsidRPr="00AF5065">
              <w:rPr>
                <w:sz w:val="24"/>
                <w:szCs w:val="24"/>
              </w:rPr>
              <w:t>содержанию</w:t>
            </w:r>
            <w:r w:rsidR="007A547A">
              <w:rPr>
                <w:sz w:val="24"/>
                <w:szCs w:val="24"/>
              </w:rPr>
              <w:t xml:space="preserve"> </w:t>
            </w:r>
            <w:r w:rsidRPr="007A547A">
              <w:rPr>
                <w:sz w:val="24"/>
                <w:szCs w:val="24"/>
              </w:rPr>
              <w:t xml:space="preserve">участка </w:t>
            </w:r>
            <w:r w:rsidRPr="007A547A">
              <w:rPr>
                <w:sz w:val="24"/>
                <w:szCs w:val="24"/>
              </w:rPr>
              <w:lastRenderedPageBreak/>
              <w:t>автомобильной дороги Обколи - Хочуни  Батецкого  района</w:t>
            </w:r>
            <w:r w:rsidR="0088445B" w:rsidRPr="007A547A">
              <w:rPr>
                <w:sz w:val="24"/>
                <w:szCs w:val="24"/>
              </w:rPr>
              <w:t xml:space="preserve"> Новгородской области</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7A547A" w:rsidRDefault="000713E2" w:rsidP="00DB387E">
            <w:pPr>
              <w:spacing w:line="240" w:lineRule="exact"/>
              <w:rPr>
                <w:sz w:val="24"/>
                <w:szCs w:val="24"/>
              </w:rPr>
            </w:pPr>
            <w:r w:rsidRPr="007A547A">
              <w:rPr>
                <w:sz w:val="24"/>
                <w:szCs w:val="24"/>
              </w:rPr>
              <w:t>24</w:t>
            </w:r>
            <w:r w:rsidR="00227C12" w:rsidRPr="007A547A">
              <w:rPr>
                <w:sz w:val="24"/>
                <w:szCs w:val="24"/>
              </w:rPr>
              <w:t>8.77417</w:t>
            </w:r>
          </w:p>
        </w:tc>
        <w:tc>
          <w:tcPr>
            <w:tcW w:w="1277" w:type="dxa"/>
            <w:hideMark/>
          </w:tcPr>
          <w:p w:rsidR="000713E2" w:rsidRPr="007A547A" w:rsidRDefault="000713E2" w:rsidP="00DB387E">
            <w:pPr>
              <w:spacing w:line="240" w:lineRule="exact"/>
              <w:rPr>
                <w:sz w:val="24"/>
                <w:szCs w:val="24"/>
              </w:rPr>
            </w:pPr>
            <w:r w:rsidRPr="007A547A">
              <w:rPr>
                <w:sz w:val="24"/>
                <w:szCs w:val="24"/>
              </w:rPr>
              <w:t>24</w:t>
            </w:r>
            <w:r w:rsidR="00A2248D" w:rsidRPr="007A547A">
              <w:rPr>
                <w:sz w:val="24"/>
                <w:szCs w:val="24"/>
              </w:rPr>
              <w:t>8</w:t>
            </w:r>
            <w:r w:rsidRPr="007A547A">
              <w:rPr>
                <w:sz w:val="24"/>
                <w:szCs w:val="24"/>
              </w:rPr>
              <w:t>.</w:t>
            </w:r>
            <w:r w:rsidR="00A2248D" w:rsidRPr="007A547A">
              <w:rPr>
                <w:sz w:val="24"/>
                <w:szCs w:val="24"/>
              </w:rPr>
              <w:t>77417</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 xml:space="preserve">Срок осуществления закупки с 01.01.2017 </w:t>
            </w:r>
            <w:r w:rsidRPr="000713E2">
              <w:rPr>
                <w:sz w:val="24"/>
                <w:szCs w:val="24"/>
              </w:rPr>
              <w:lastRenderedPageBreak/>
              <w:t>по 31.12.2017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да</w:t>
            </w:r>
          </w:p>
        </w:tc>
        <w:tc>
          <w:tcPr>
            <w:tcW w:w="830" w:type="dxa"/>
            <w:gridSpan w:val="2"/>
          </w:tcPr>
          <w:p w:rsidR="000713E2" w:rsidRPr="0088445B" w:rsidRDefault="000713E2" w:rsidP="00DB387E">
            <w:pPr>
              <w:spacing w:line="240" w:lineRule="exact"/>
              <w:rPr>
                <w:color w:val="FF0000"/>
                <w:sz w:val="24"/>
                <w:szCs w:val="24"/>
              </w:rPr>
            </w:pPr>
          </w:p>
        </w:tc>
      </w:tr>
      <w:tr w:rsidR="006C6B40" w:rsidRPr="000713E2" w:rsidTr="00043DC9">
        <w:trPr>
          <w:gridAfter w:val="1"/>
          <w:wAfter w:w="9" w:type="dxa"/>
          <w:trHeight w:val="284"/>
        </w:trPr>
        <w:tc>
          <w:tcPr>
            <w:tcW w:w="425" w:type="dxa"/>
            <w:hideMark/>
          </w:tcPr>
          <w:p w:rsidR="006C6B40" w:rsidRPr="000713E2" w:rsidRDefault="006C6B40" w:rsidP="00730172">
            <w:pPr>
              <w:spacing w:line="240" w:lineRule="exact"/>
              <w:rPr>
                <w:sz w:val="24"/>
                <w:szCs w:val="24"/>
              </w:rPr>
            </w:pPr>
            <w:r w:rsidRPr="000713E2">
              <w:rPr>
                <w:sz w:val="24"/>
                <w:szCs w:val="24"/>
              </w:rPr>
              <w:lastRenderedPageBreak/>
              <w:t>1</w:t>
            </w:r>
            <w:r>
              <w:rPr>
                <w:sz w:val="24"/>
                <w:szCs w:val="24"/>
              </w:rPr>
              <w:t>6</w:t>
            </w:r>
          </w:p>
        </w:tc>
        <w:tc>
          <w:tcPr>
            <w:tcW w:w="850" w:type="dxa"/>
            <w:hideMark/>
          </w:tcPr>
          <w:p w:rsidR="006C6B40" w:rsidRPr="000713E2" w:rsidRDefault="006C6B40" w:rsidP="00730172">
            <w:pPr>
              <w:spacing w:line="240" w:lineRule="exact"/>
              <w:rPr>
                <w:sz w:val="24"/>
                <w:szCs w:val="24"/>
              </w:rPr>
            </w:pPr>
            <w:r w:rsidRPr="000713E2">
              <w:rPr>
                <w:sz w:val="24"/>
                <w:szCs w:val="24"/>
              </w:rPr>
              <w:t>193530100114153010100100060006810412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713E2">
              <w:rPr>
                <w:sz w:val="24"/>
                <w:szCs w:val="24"/>
              </w:rPr>
              <w:lastRenderedPageBreak/>
              <w:t>Новгородской области</w:t>
            </w:r>
          </w:p>
        </w:tc>
        <w:tc>
          <w:tcPr>
            <w:tcW w:w="1418" w:type="dxa"/>
            <w:hideMark/>
          </w:tcPr>
          <w:p w:rsidR="006C6B40" w:rsidRPr="000713E2" w:rsidRDefault="006C6B40" w:rsidP="00730172">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713E2">
              <w:rPr>
                <w:sz w:val="24"/>
                <w:szCs w:val="24"/>
              </w:rPr>
              <w:lastRenderedPageBreak/>
              <w:t xml:space="preserve">Новгородской области </w:t>
            </w:r>
          </w:p>
        </w:tc>
        <w:tc>
          <w:tcPr>
            <w:tcW w:w="1161" w:type="dxa"/>
            <w:hideMark/>
          </w:tcPr>
          <w:p w:rsidR="006C6B40" w:rsidRPr="000713E2" w:rsidRDefault="006C6B40" w:rsidP="00730172">
            <w:pPr>
              <w:spacing w:line="240" w:lineRule="exact"/>
              <w:rPr>
                <w:sz w:val="24"/>
                <w:szCs w:val="24"/>
              </w:rPr>
            </w:pPr>
            <w:r w:rsidRPr="000713E2">
              <w:rPr>
                <w:sz w:val="24"/>
                <w:szCs w:val="24"/>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из числа </w:t>
            </w:r>
            <w:r w:rsidRPr="000713E2">
              <w:rPr>
                <w:sz w:val="24"/>
                <w:szCs w:val="24"/>
              </w:rPr>
              <w:lastRenderedPageBreak/>
              <w:t>детей-сирот и детей, оставшихся без попечения родителей на территории п. Батецкий Новгородской 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2019</w:t>
            </w:r>
          </w:p>
        </w:tc>
        <w:tc>
          <w:tcPr>
            <w:tcW w:w="1292" w:type="dxa"/>
            <w:hideMark/>
          </w:tcPr>
          <w:p w:rsidR="006C6B40" w:rsidRPr="00E1503C" w:rsidRDefault="006C6B40" w:rsidP="00730172">
            <w:pPr>
              <w:spacing w:line="240" w:lineRule="exact"/>
              <w:rPr>
                <w:sz w:val="23"/>
                <w:szCs w:val="23"/>
              </w:rPr>
            </w:pPr>
            <w:r w:rsidRPr="00E1503C">
              <w:rPr>
                <w:sz w:val="23"/>
                <w:szCs w:val="23"/>
              </w:rPr>
              <w:t>1 171.00000</w:t>
            </w:r>
          </w:p>
        </w:tc>
        <w:tc>
          <w:tcPr>
            <w:tcW w:w="1277"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3037B5" w:rsidRDefault="006C6B40" w:rsidP="00730172">
            <w:pPr>
              <w:spacing w:line="240" w:lineRule="exact"/>
              <w:rPr>
                <w:sz w:val="22"/>
                <w:szCs w:val="22"/>
              </w:rPr>
            </w:pPr>
            <w:r w:rsidRPr="003037B5">
              <w:rPr>
                <w:sz w:val="22"/>
                <w:szCs w:val="22"/>
              </w:rPr>
              <w:t>1 171.00000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88445B" w:rsidRDefault="006C6B40" w:rsidP="00730172">
            <w:pPr>
              <w:spacing w:line="240" w:lineRule="exact"/>
              <w:rPr>
                <w:color w:val="FF0000"/>
                <w:sz w:val="24"/>
                <w:szCs w:val="24"/>
              </w:rPr>
            </w:pPr>
          </w:p>
        </w:tc>
      </w:tr>
      <w:tr w:rsidR="003F2179" w:rsidRPr="000713E2" w:rsidTr="00043DC9">
        <w:trPr>
          <w:gridAfter w:val="1"/>
          <w:wAfter w:w="9" w:type="dxa"/>
          <w:trHeight w:val="284"/>
        </w:trPr>
        <w:tc>
          <w:tcPr>
            <w:tcW w:w="425" w:type="dxa"/>
            <w:hideMark/>
          </w:tcPr>
          <w:p w:rsidR="003F2179" w:rsidRPr="000713E2" w:rsidRDefault="003F2179" w:rsidP="00730172">
            <w:pPr>
              <w:spacing w:line="240" w:lineRule="exact"/>
              <w:rPr>
                <w:sz w:val="24"/>
                <w:szCs w:val="24"/>
              </w:rPr>
            </w:pPr>
            <w:r w:rsidRPr="000713E2">
              <w:rPr>
                <w:sz w:val="24"/>
                <w:szCs w:val="24"/>
              </w:rPr>
              <w:lastRenderedPageBreak/>
              <w:t>1</w:t>
            </w:r>
            <w:r>
              <w:rPr>
                <w:sz w:val="24"/>
                <w:szCs w:val="24"/>
              </w:rPr>
              <w:t>7</w:t>
            </w:r>
          </w:p>
        </w:tc>
        <w:tc>
          <w:tcPr>
            <w:tcW w:w="850" w:type="dxa"/>
            <w:hideMark/>
          </w:tcPr>
          <w:p w:rsidR="003F2179" w:rsidRPr="000713E2" w:rsidRDefault="003F2179" w:rsidP="00730172">
            <w:pPr>
              <w:spacing w:line="240" w:lineRule="exact"/>
              <w:rPr>
                <w:sz w:val="24"/>
                <w:szCs w:val="24"/>
              </w:rPr>
            </w:pPr>
            <w:r w:rsidRPr="000713E2">
              <w:rPr>
                <w:sz w:val="24"/>
                <w:szCs w:val="24"/>
              </w:rPr>
              <w:t>183530100114153010100100060006810412</w:t>
            </w:r>
          </w:p>
        </w:tc>
        <w:tc>
          <w:tcPr>
            <w:tcW w:w="1702" w:type="dxa"/>
            <w:hideMark/>
          </w:tcPr>
          <w:p w:rsidR="003F2179" w:rsidRPr="000713E2" w:rsidRDefault="003F2179"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18" w:type="dxa"/>
            <w:hideMark/>
          </w:tcPr>
          <w:p w:rsidR="003F2179" w:rsidRPr="000713E2" w:rsidRDefault="003F2179"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61" w:type="dxa"/>
            <w:hideMark/>
          </w:tcPr>
          <w:p w:rsidR="003F2179" w:rsidRPr="000713E2" w:rsidRDefault="003F2179"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w:t>
            </w:r>
            <w:r w:rsidRPr="000713E2">
              <w:rPr>
                <w:sz w:val="24"/>
                <w:szCs w:val="24"/>
              </w:rPr>
              <w:lastRenderedPageBreak/>
              <w:t>родителей на территории п. Батецкий Новгородской области</w:t>
            </w:r>
          </w:p>
        </w:tc>
        <w:tc>
          <w:tcPr>
            <w:tcW w:w="948" w:type="dxa"/>
            <w:hideMark/>
          </w:tcPr>
          <w:p w:rsidR="003F2179" w:rsidRPr="000713E2" w:rsidRDefault="003F2179" w:rsidP="00730172">
            <w:pPr>
              <w:spacing w:line="240" w:lineRule="exact"/>
              <w:rPr>
                <w:sz w:val="24"/>
                <w:szCs w:val="24"/>
              </w:rPr>
            </w:pPr>
            <w:r w:rsidRPr="000713E2">
              <w:rPr>
                <w:sz w:val="24"/>
                <w:szCs w:val="24"/>
              </w:rPr>
              <w:lastRenderedPageBreak/>
              <w:t>2018</w:t>
            </w:r>
          </w:p>
        </w:tc>
        <w:tc>
          <w:tcPr>
            <w:tcW w:w="1292" w:type="dxa"/>
            <w:hideMark/>
          </w:tcPr>
          <w:p w:rsidR="003F2179" w:rsidRPr="00E1503C" w:rsidRDefault="003F2179" w:rsidP="00730172">
            <w:pPr>
              <w:spacing w:line="240" w:lineRule="exact"/>
              <w:rPr>
                <w:sz w:val="23"/>
                <w:szCs w:val="23"/>
              </w:rPr>
            </w:pPr>
            <w:r w:rsidRPr="00E1503C">
              <w:rPr>
                <w:sz w:val="23"/>
                <w:szCs w:val="23"/>
              </w:rPr>
              <w:t>1 171.20000</w:t>
            </w:r>
          </w:p>
        </w:tc>
        <w:tc>
          <w:tcPr>
            <w:tcW w:w="1277" w:type="dxa"/>
            <w:hideMark/>
          </w:tcPr>
          <w:p w:rsidR="003F2179" w:rsidRPr="000713E2" w:rsidRDefault="003F2179" w:rsidP="00730172">
            <w:pPr>
              <w:spacing w:line="240" w:lineRule="exact"/>
              <w:rPr>
                <w:sz w:val="24"/>
                <w:szCs w:val="24"/>
              </w:rPr>
            </w:pPr>
            <w:r w:rsidRPr="000713E2">
              <w:rPr>
                <w:sz w:val="24"/>
                <w:szCs w:val="24"/>
              </w:rPr>
              <w:t>0.00000</w:t>
            </w:r>
          </w:p>
        </w:tc>
        <w:tc>
          <w:tcPr>
            <w:tcW w:w="1133" w:type="dxa"/>
            <w:hideMark/>
          </w:tcPr>
          <w:p w:rsidR="003F2179" w:rsidRPr="003037B5" w:rsidRDefault="003F2179" w:rsidP="00730172">
            <w:pPr>
              <w:spacing w:line="240" w:lineRule="exact"/>
              <w:rPr>
                <w:sz w:val="22"/>
                <w:szCs w:val="22"/>
              </w:rPr>
            </w:pPr>
            <w:r w:rsidRPr="003037B5">
              <w:rPr>
                <w:sz w:val="22"/>
                <w:szCs w:val="22"/>
              </w:rPr>
              <w:t>1 171.20000</w:t>
            </w:r>
          </w:p>
        </w:tc>
        <w:tc>
          <w:tcPr>
            <w:tcW w:w="1133" w:type="dxa"/>
            <w:hideMark/>
          </w:tcPr>
          <w:p w:rsidR="003F2179" w:rsidRPr="000713E2" w:rsidRDefault="003F2179" w:rsidP="00730172">
            <w:pPr>
              <w:spacing w:line="240" w:lineRule="exact"/>
              <w:rPr>
                <w:sz w:val="24"/>
                <w:szCs w:val="24"/>
              </w:rPr>
            </w:pPr>
            <w:r w:rsidRPr="000713E2">
              <w:rPr>
                <w:sz w:val="24"/>
                <w:szCs w:val="24"/>
              </w:rPr>
              <w:t>0.00000</w:t>
            </w:r>
          </w:p>
        </w:tc>
        <w:tc>
          <w:tcPr>
            <w:tcW w:w="851" w:type="dxa"/>
            <w:gridSpan w:val="2"/>
            <w:hideMark/>
          </w:tcPr>
          <w:p w:rsidR="003F2179" w:rsidRPr="000713E2" w:rsidRDefault="003F2179" w:rsidP="00730172">
            <w:pPr>
              <w:spacing w:line="240" w:lineRule="exact"/>
              <w:rPr>
                <w:sz w:val="24"/>
                <w:szCs w:val="24"/>
              </w:rPr>
            </w:pPr>
            <w:r w:rsidRPr="000713E2">
              <w:rPr>
                <w:sz w:val="24"/>
                <w:szCs w:val="24"/>
              </w:rPr>
              <w:t>0.00000</w:t>
            </w:r>
          </w:p>
        </w:tc>
        <w:tc>
          <w:tcPr>
            <w:tcW w:w="1133" w:type="dxa"/>
            <w:gridSpan w:val="2"/>
            <w:hideMark/>
          </w:tcPr>
          <w:p w:rsidR="003F2179" w:rsidRPr="000713E2" w:rsidRDefault="003F2179" w:rsidP="00730172">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3"/>
            <w:hideMark/>
          </w:tcPr>
          <w:p w:rsidR="003F2179" w:rsidRPr="000713E2" w:rsidRDefault="003F2179" w:rsidP="00730172">
            <w:pPr>
              <w:spacing w:line="240" w:lineRule="exact"/>
              <w:rPr>
                <w:sz w:val="24"/>
                <w:szCs w:val="24"/>
              </w:rPr>
            </w:pPr>
            <w:r w:rsidRPr="000713E2">
              <w:rPr>
                <w:sz w:val="24"/>
                <w:szCs w:val="24"/>
              </w:rPr>
              <w:t xml:space="preserve">нет </w:t>
            </w:r>
          </w:p>
        </w:tc>
        <w:tc>
          <w:tcPr>
            <w:tcW w:w="763" w:type="dxa"/>
            <w:gridSpan w:val="2"/>
            <w:hideMark/>
          </w:tcPr>
          <w:p w:rsidR="003F2179" w:rsidRPr="000713E2" w:rsidRDefault="003F2179" w:rsidP="00730172">
            <w:pPr>
              <w:spacing w:line="240" w:lineRule="exact"/>
              <w:rPr>
                <w:sz w:val="24"/>
                <w:szCs w:val="24"/>
              </w:rPr>
            </w:pPr>
            <w:r w:rsidRPr="000713E2">
              <w:rPr>
                <w:sz w:val="24"/>
                <w:szCs w:val="24"/>
              </w:rPr>
              <w:t>нет</w:t>
            </w:r>
          </w:p>
        </w:tc>
        <w:tc>
          <w:tcPr>
            <w:tcW w:w="830" w:type="dxa"/>
            <w:gridSpan w:val="2"/>
            <w:hideMark/>
          </w:tcPr>
          <w:p w:rsidR="003F2179" w:rsidRPr="000713E2" w:rsidRDefault="003F2179" w:rsidP="00730172">
            <w:pPr>
              <w:spacing w:line="240" w:lineRule="exact"/>
              <w:rPr>
                <w:sz w:val="24"/>
                <w:szCs w:val="24"/>
              </w:rPr>
            </w:pPr>
          </w:p>
        </w:tc>
      </w:tr>
      <w:tr w:rsidR="006C6B40" w:rsidRPr="000713E2" w:rsidTr="00043DC9">
        <w:trPr>
          <w:gridAfter w:val="1"/>
          <w:wAfter w:w="9" w:type="dxa"/>
          <w:trHeight w:val="284"/>
        </w:trPr>
        <w:tc>
          <w:tcPr>
            <w:tcW w:w="425" w:type="dxa"/>
            <w:hideMark/>
          </w:tcPr>
          <w:p w:rsidR="006C6B40" w:rsidRPr="006C6B40" w:rsidRDefault="006C6B40" w:rsidP="00730172">
            <w:pPr>
              <w:spacing w:line="240" w:lineRule="exact"/>
              <w:rPr>
                <w:b/>
                <w:sz w:val="24"/>
                <w:szCs w:val="24"/>
              </w:rPr>
            </w:pPr>
            <w:r>
              <w:rPr>
                <w:sz w:val="24"/>
                <w:szCs w:val="24"/>
              </w:rPr>
              <w:lastRenderedPageBreak/>
              <w:t>18</w:t>
            </w:r>
          </w:p>
        </w:tc>
        <w:tc>
          <w:tcPr>
            <w:tcW w:w="850" w:type="dxa"/>
            <w:hideMark/>
          </w:tcPr>
          <w:p w:rsidR="006C6B40" w:rsidRPr="000713E2" w:rsidRDefault="006C6B40" w:rsidP="00730172">
            <w:pPr>
              <w:spacing w:line="240" w:lineRule="exact"/>
              <w:rPr>
                <w:sz w:val="24"/>
                <w:szCs w:val="24"/>
              </w:rPr>
            </w:pPr>
            <w:r w:rsidRPr="000713E2">
              <w:rPr>
                <w:sz w:val="24"/>
                <w:szCs w:val="24"/>
              </w:rPr>
              <w:t>173530100114153010100100060006810412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hideMark/>
          </w:tcPr>
          <w:p w:rsidR="006C6B40" w:rsidRPr="000713E2" w:rsidRDefault="006C6B40"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61" w:type="dxa"/>
            <w:hideMark/>
          </w:tcPr>
          <w:p w:rsidR="006C6B40" w:rsidRPr="000713E2" w:rsidRDefault="006C6B40"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w:t>
            </w:r>
            <w:r w:rsidRPr="000713E2">
              <w:rPr>
                <w:sz w:val="24"/>
                <w:szCs w:val="24"/>
              </w:rPr>
              <w:lastRenderedPageBreak/>
              <w:t>кой 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2017</w:t>
            </w:r>
          </w:p>
        </w:tc>
        <w:tc>
          <w:tcPr>
            <w:tcW w:w="1292"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277"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730172">
            <w:pPr>
              <w:spacing w:line="240" w:lineRule="exact"/>
              <w:rPr>
                <w:sz w:val="24"/>
                <w:szCs w:val="24"/>
              </w:rPr>
            </w:pPr>
          </w:p>
        </w:tc>
      </w:tr>
      <w:tr w:rsidR="006C6B40" w:rsidRPr="000713E2" w:rsidTr="00043DC9">
        <w:trPr>
          <w:gridAfter w:val="1"/>
          <w:wAfter w:w="9" w:type="dxa"/>
          <w:trHeight w:val="284"/>
        </w:trPr>
        <w:tc>
          <w:tcPr>
            <w:tcW w:w="425" w:type="dxa"/>
            <w:hideMark/>
          </w:tcPr>
          <w:p w:rsidR="006C6B40" w:rsidRPr="000713E2" w:rsidRDefault="006C6B40" w:rsidP="00DB387E">
            <w:pPr>
              <w:spacing w:line="240" w:lineRule="exact"/>
              <w:rPr>
                <w:sz w:val="24"/>
                <w:szCs w:val="24"/>
              </w:rPr>
            </w:pPr>
            <w:r w:rsidRPr="000713E2">
              <w:rPr>
                <w:sz w:val="24"/>
                <w:szCs w:val="24"/>
              </w:rPr>
              <w:lastRenderedPageBreak/>
              <w:t>19</w:t>
            </w:r>
          </w:p>
        </w:tc>
        <w:tc>
          <w:tcPr>
            <w:tcW w:w="850" w:type="dxa"/>
            <w:hideMark/>
          </w:tcPr>
          <w:p w:rsidR="006C6B40" w:rsidRPr="000713E2" w:rsidRDefault="006C6B40" w:rsidP="00DB387E">
            <w:pPr>
              <w:spacing w:line="240" w:lineRule="exact"/>
              <w:rPr>
                <w:sz w:val="24"/>
                <w:szCs w:val="24"/>
              </w:rPr>
            </w:pPr>
            <w:r w:rsidRPr="000713E2">
              <w:rPr>
                <w:sz w:val="24"/>
                <w:szCs w:val="24"/>
              </w:rPr>
              <w:t>173530100114153010100100090001712244</w:t>
            </w:r>
          </w:p>
        </w:tc>
        <w:tc>
          <w:tcPr>
            <w:tcW w:w="1702"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1418" w:type="dxa"/>
            <w:hideMark/>
          </w:tcPr>
          <w:p w:rsidR="006C6B40" w:rsidRPr="000713E2" w:rsidRDefault="006C6B40" w:rsidP="00DB387E">
            <w:pPr>
              <w:spacing w:line="240" w:lineRule="exact"/>
              <w:rPr>
                <w:sz w:val="24"/>
                <w:szCs w:val="24"/>
              </w:rPr>
            </w:pPr>
          </w:p>
        </w:tc>
        <w:tc>
          <w:tcPr>
            <w:tcW w:w="1161"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6C6B40" w:rsidRPr="000713E2" w:rsidRDefault="006C6B40" w:rsidP="00DB387E">
            <w:pPr>
              <w:spacing w:line="240" w:lineRule="exact"/>
              <w:rPr>
                <w:sz w:val="24"/>
                <w:szCs w:val="24"/>
              </w:rPr>
            </w:pPr>
            <w:r w:rsidRPr="000713E2">
              <w:rPr>
                <w:sz w:val="24"/>
                <w:szCs w:val="24"/>
              </w:rPr>
              <w:t>2017</w:t>
            </w:r>
          </w:p>
        </w:tc>
        <w:tc>
          <w:tcPr>
            <w:tcW w:w="1292" w:type="dxa"/>
            <w:hideMark/>
          </w:tcPr>
          <w:p w:rsidR="006C6B40" w:rsidRPr="000713E2" w:rsidRDefault="006C6B40" w:rsidP="00DB387E">
            <w:pPr>
              <w:spacing w:line="240" w:lineRule="exact"/>
              <w:rPr>
                <w:sz w:val="24"/>
                <w:szCs w:val="24"/>
              </w:rPr>
            </w:pPr>
            <w:r w:rsidRPr="000713E2">
              <w:rPr>
                <w:sz w:val="24"/>
                <w:szCs w:val="24"/>
              </w:rPr>
              <w:t>0.00000</w:t>
            </w:r>
          </w:p>
        </w:tc>
        <w:tc>
          <w:tcPr>
            <w:tcW w:w="1277"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DB387E">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DB387E">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947" w:type="dxa"/>
            <w:gridSpan w:val="3"/>
            <w:hideMark/>
          </w:tcPr>
          <w:p w:rsidR="006C6B40" w:rsidRPr="000713E2" w:rsidRDefault="006C6B40" w:rsidP="00DB387E">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DB387E">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DB387E">
            <w:pPr>
              <w:spacing w:line="240" w:lineRule="exact"/>
              <w:rPr>
                <w:sz w:val="24"/>
                <w:szCs w:val="24"/>
              </w:rPr>
            </w:pPr>
          </w:p>
        </w:tc>
      </w:tr>
      <w:tr w:rsidR="0088445B" w:rsidRPr="000713E2" w:rsidTr="00043DC9">
        <w:trPr>
          <w:gridAfter w:val="1"/>
          <w:wAfter w:w="9" w:type="dxa"/>
          <w:trHeight w:val="284"/>
        </w:trPr>
        <w:tc>
          <w:tcPr>
            <w:tcW w:w="425" w:type="dxa"/>
          </w:tcPr>
          <w:p w:rsidR="0088445B" w:rsidRPr="007A547A" w:rsidRDefault="0088445B" w:rsidP="0088445B">
            <w:pPr>
              <w:spacing w:line="240" w:lineRule="exact"/>
              <w:rPr>
                <w:sz w:val="24"/>
                <w:szCs w:val="24"/>
              </w:rPr>
            </w:pPr>
            <w:r w:rsidRPr="007A547A">
              <w:rPr>
                <w:sz w:val="24"/>
                <w:szCs w:val="24"/>
              </w:rPr>
              <w:t>20</w:t>
            </w:r>
          </w:p>
        </w:tc>
        <w:tc>
          <w:tcPr>
            <w:tcW w:w="850" w:type="dxa"/>
          </w:tcPr>
          <w:p w:rsidR="0088445B" w:rsidRPr="007A547A" w:rsidRDefault="00560F70" w:rsidP="0088445B">
            <w:pPr>
              <w:spacing w:line="240" w:lineRule="exact"/>
              <w:rPr>
                <w:sz w:val="24"/>
                <w:szCs w:val="24"/>
              </w:rPr>
            </w:pPr>
            <w:r w:rsidRPr="007A547A">
              <w:rPr>
                <w:sz w:val="24"/>
                <w:szCs w:val="24"/>
              </w:rPr>
              <w:t>173530100114153010100100100006810244</w:t>
            </w:r>
          </w:p>
        </w:tc>
        <w:tc>
          <w:tcPr>
            <w:tcW w:w="1702" w:type="dxa"/>
          </w:tcPr>
          <w:p w:rsidR="0088445B" w:rsidRPr="007A547A" w:rsidRDefault="0088445B" w:rsidP="0088445B">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tcPr>
          <w:p w:rsidR="0088445B" w:rsidRPr="007A547A" w:rsidRDefault="0088445B" w:rsidP="0088445B">
            <w:pPr>
              <w:spacing w:line="240" w:lineRule="exact"/>
              <w:rPr>
                <w:sz w:val="24"/>
                <w:szCs w:val="24"/>
              </w:rPr>
            </w:pPr>
          </w:p>
        </w:tc>
        <w:tc>
          <w:tcPr>
            <w:tcW w:w="1161" w:type="dxa"/>
          </w:tcPr>
          <w:p w:rsidR="0088445B" w:rsidRPr="007A547A" w:rsidRDefault="0088445B" w:rsidP="0088445B">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7A547A">
              <w:rPr>
                <w:sz w:val="24"/>
                <w:szCs w:val="24"/>
              </w:rPr>
              <w:lastRenderedPageBreak/>
              <w:t>территории п. Батецкий Новгородской области</w:t>
            </w:r>
          </w:p>
        </w:tc>
        <w:tc>
          <w:tcPr>
            <w:tcW w:w="948" w:type="dxa"/>
          </w:tcPr>
          <w:p w:rsidR="0088445B" w:rsidRPr="007A547A" w:rsidRDefault="0088445B" w:rsidP="0088445B">
            <w:pPr>
              <w:spacing w:line="240" w:lineRule="exact"/>
              <w:rPr>
                <w:sz w:val="24"/>
                <w:szCs w:val="24"/>
              </w:rPr>
            </w:pPr>
            <w:r w:rsidRPr="007A547A">
              <w:rPr>
                <w:sz w:val="24"/>
                <w:szCs w:val="24"/>
              </w:rPr>
              <w:lastRenderedPageBreak/>
              <w:t>2017</w:t>
            </w:r>
          </w:p>
        </w:tc>
        <w:tc>
          <w:tcPr>
            <w:tcW w:w="1292"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277"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851" w:type="dxa"/>
            <w:gridSpan w:val="2"/>
          </w:tcPr>
          <w:p w:rsidR="0088445B" w:rsidRPr="007A547A" w:rsidRDefault="0088445B" w:rsidP="0088445B">
            <w:pPr>
              <w:spacing w:line="240" w:lineRule="exact"/>
              <w:rPr>
                <w:sz w:val="24"/>
                <w:szCs w:val="24"/>
              </w:rPr>
            </w:pPr>
            <w:r w:rsidRPr="007A547A">
              <w:rPr>
                <w:sz w:val="24"/>
                <w:szCs w:val="24"/>
              </w:rPr>
              <w:t>0.00000</w:t>
            </w:r>
          </w:p>
        </w:tc>
        <w:tc>
          <w:tcPr>
            <w:tcW w:w="1133" w:type="dxa"/>
            <w:gridSpan w:val="2"/>
          </w:tcPr>
          <w:p w:rsidR="0088445B" w:rsidRPr="007A547A" w:rsidRDefault="0088445B" w:rsidP="0088445B">
            <w:pPr>
              <w:spacing w:line="240" w:lineRule="exact"/>
              <w:rPr>
                <w:sz w:val="24"/>
                <w:szCs w:val="24"/>
              </w:rPr>
            </w:pPr>
            <w:r w:rsidRPr="007A547A">
              <w:rPr>
                <w:sz w:val="24"/>
                <w:szCs w:val="24"/>
              </w:rPr>
              <w:t>Срок осуществления закупки с 01.06.2017 по 30.09.2017 </w:t>
            </w:r>
            <w:r w:rsidRPr="007A547A">
              <w:rPr>
                <w:sz w:val="24"/>
                <w:szCs w:val="24"/>
              </w:rPr>
              <w:br/>
              <w:t>один раз в год</w:t>
            </w:r>
          </w:p>
        </w:tc>
        <w:tc>
          <w:tcPr>
            <w:tcW w:w="947" w:type="dxa"/>
            <w:gridSpan w:val="3"/>
          </w:tcPr>
          <w:p w:rsidR="0088445B" w:rsidRPr="007A547A" w:rsidRDefault="0088445B" w:rsidP="0088445B">
            <w:pPr>
              <w:spacing w:line="240" w:lineRule="exact"/>
              <w:rPr>
                <w:sz w:val="24"/>
                <w:szCs w:val="24"/>
              </w:rPr>
            </w:pPr>
            <w:r w:rsidRPr="007A547A">
              <w:rPr>
                <w:sz w:val="24"/>
                <w:szCs w:val="24"/>
              </w:rPr>
              <w:t xml:space="preserve">нет </w:t>
            </w:r>
          </w:p>
        </w:tc>
        <w:tc>
          <w:tcPr>
            <w:tcW w:w="763" w:type="dxa"/>
            <w:gridSpan w:val="2"/>
          </w:tcPr>
          <w:p w:rsidR="0088445B" w:rsidRPr="007A547A" w:rsidRDefault="0088445B" w:rsidP="0088445B">
            <w:pPr>
              <w:spacing w:line="240" w:lineRule="exact"/>
              <w:rPr>
                <w:sz w:val="24"/>
                <w:szCs w:val="24"/>
              </w:rPr>
            </w:pPr>
            <w:r w:rsidRPr="007A547A">
              <w:rPr>
                <w:sz w:val="24"/>
                <w:szCs w:val="24"/>
              </w:rPr>
              <w:t>нет</w:t>
            </w:r>
          </w:p>
        </w:tc>
        <w:tc>
          <w:tcPr>
            <w:tcW w:w="830" w:type="dxa"/>
            <w:gridSpan w:val="2"/>
          </w:tcPr>
          <w:p w:rsidR="0088445B" w:rsidRPr="000713E2" w:rsidRDefault="0088445B" w:rsidP="0088445B">
            <w:pPr>
              <w:spacing w:line="240" w:lineRule="exact"/>
              <w:rPr>
                <w:sz w:val="24"/>
                <w:szCs w:val="24"/>
              </w:rPr>
            </w:pPr>
          </w:p>
        </w:tc>
      </w:tr>
      <w:tr w:rsidR="00AF5065" w:rsidRPr="000713E2" w:rsidTr="00043DC9">
        <w:trPr>
          <w:gridAfter w:val="1"/>
          <w:wAfter w:w="9" w:type="dxa"/>
          <w:trHeight w:val="284"/>
        </w:trPr>
        <w:tc>
          <w:tcPr>
            <w:tcW w:w="425" w:type="dxa"/>
          </w:tcPr>
          <w:p w:rsidR="00AF5065" w:rsidRPr="008402C6" w:rsidRDefault="00AF5065" w:rsidP="00AF5065">
            <w:pPr>
              <w:spacing w:line="240" w:lineRule="exact"/>
              <w:rPr>
                <w:sz w:val="24"/>
                <w:szCs w:val="24"/>
              </w:rPr>
            </w:pPr>
            <w:r w:rsidRPr="008402C6">
              <w:rPr>
                <w:sz w:val="24"/>
                <w:szCs w:val="24"/>
              </w:rPr>
              <w:lastRenderedPageBreak/>
              <w:t>21</w:t>
            </w:r>
          </w:p>
        </w:tc>
        <w:tc>
          <w:tcPr>
            <w:tcW w:w="850"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702"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18" w:type="dxa"/>
          </w:tcPr>
          <w:p w:rsidR="00AF5065" w:rsidRPr="008402C6" w:rsidRDefault="00AF5065" w:rsidP="00AF5065">
            <w:pPr>
              <w:spacing w:line="240" w:lineRule="exact"/>
              <w:rPr>
                <w:sz w:val="24"/>
                <w:szCs w:val="24"/>
              </w:rPr>
            </w:pPr>
          </w:p>
        </w:tc>
        <w:tc>
          <w:tcPr>
            <w:tcW w:w="1161"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tcPr>
          <w:p w:rsidR="00AF5065" w:rsidRPr="008402C6" w:rsidRDefault="00AF5065" w:rsidP="00AF5065">
            <w:pPr>
              <w:spacing w:line="240" w:lineRule="exact"/>
              <w:rPr>
                <w:sz w:val="24"/>
                <w:szCs w:val="24"/>
              </w:rPr>
            </w:pPr>
            <w:r w:rsidRPr="008402C6">
              <w:rPr>
                <w:sz w:val="24"/>
                <w:szCs w:val="24"/>
              </w:rPr>
              <w:t>2017</w:t>
            </w:r>
          </w:p>
        </w:tc>
        <w:tc>
          <w:tcPr>
            <w:tcW w:w="1292" w:type="dxa"/>
          </w:tcPr>
          <w:p w:rsidR="00AF5065" w:rsidRPr="008402C6" w:rsidRDefault="00AF5065" w:rsidP="00AF5065">
            <w:pPr>
              <w:spacing w:line="240" w:lineRule="exact"/>
              <w:rPr>
                <w:sz w:val="24"/>
                <w:szCs w:val="24"/>
              </w:rPr>
            </w:pPr>
            <w:r w:rsidRPr="008402C6">
              <w:rPr>
                <w:sz w:val="24"/>
                <w:szCs w:val="24"/>
              </w:rPr>
              <w:t>801.90000</w:t>
            </w:r>
          </w:p>
        </w:tc>
        <w:tc>
          <w:tcPr>
            <w:tcW w:w="1277" w:type="dxa"/>
          </w:tcPr>
          <w:p w:rsidR="00AF5065" w:rsidRPr="008402C6" w:rsidRDefault="00AF5065" w:rsidP="00AF5065">
            <w:pPr>
              <w:spacing w:line="240" w:lineRule="exact"/>
              <w:rPr>
                <w:sz w:val="24"/>
                <w:szCs w:val="24"/>
              </w:rPr>
            </w:pPr>
            <w:r w:rsidRPr="008402C6">
              <w:rPr>
                <w:sz w:val="24"/>
                <w:szCs w:val="24"/>
              </w:rPr>
              <w:t>801.90000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851" w:type="dxa"/>
            <w:gridSpan w:val="2"/>
          </w:tcPr>
          <w:p w:rsidR="00AF5065" w:rsidRPr="008402C6" w:rsidRDefault="00AF5065" w:rsidP="00AF5065">
            <w:pPr>
              <w:spacing w:line="240" w:lineRule="exact"/>
              <w:rPr>
                <w:sz w:val="24"/>
                <w:szCs w:val="24"/>
              </w:rPr>
            </w:pPr>
            <w:r w:rsidRPr="008402C6">
              <w:rPr>
                <w:sz w:val="24"/>
                <w:szCs w:val="24"/>
              </w:rPr>
              <w:t>0.00000</w:t>
            </w:r>
          </w:p>
        </w:tc>
        <w:tc>
          <w:tcPr>
            <w:tcW w:w="1133" w:type="dxa"/>
            <w:gridSpan w:val="2"/>
          </w:tcPr>
          <w:p w:rsidR="00AF5065" w:rsidRPr="004B57FA" w:rsidRDefault="00AF5065" w:rsidP="002C3EC9">
            <w:pPr>
              <w:spacing w:line="240" w:lineRule="exact"/>
              <w:rPr>
                <w:color w:val="FF0000"/>
                <w:sz w:val="24"/>
                <w:szCs w:val="24"/>
              </w:rPr>
            </w:pPr>
            <w:r w:rsidRPr="004B57FA">
              <w:rPr>
                <w:color w:val="FF0000"/>
                <w:sz w:val="24"/>
                <w:szCs w:val="24"/>
              </w:rPr>
              <w:t>Срок осуществления закупки с 01.0</w:t>
            </w:r>
            <w:r w:rsidR="002C3EC9">
              <w:rPr>
                <w:color w:val="FF0000"/>
                <w:sz w:val="24"/>
                <w:szCs w:val="24"/>
              </w:rPr>
              <w:t>8</w:t>
            </w:r>
            <w:r w:rsidRPr="004B57FA">
              <w:rPr>
                <w:color w:val="FF0000"/>
                <w:sz w:val="24"/>
                <w:szCs w:val="24"/>
              </w:rPr>
              <w:t>.2017 по 3</w:t>
            </w:r>
            <w:r w:rsidR="008402C6">
              <w:rPr>
                <w:color w:val="FF0000"/>
                <w:sz w:val="24"/>
                <w:szCs w:val="24"/>
              </w:rPr>
              <w:t>1</w:t>
            </w:r>
            <w:r w:rsidRPr="004B57FA">
              <w:rPr>
                <w:color w:val="FF0000"/>
                <w:sz w:val="24"/>
                <w:szCs w:val="24"/>
              </w:rPr>
              <w:t>.</w:t>
            </w:r>
            <w:r w:rsidR="008402C6">
              <w:rPr>
                <w:color w:val="FF0000"/>
                <w:sz w:val="24"/>
                <w:szCs w:val="24"/>
              </w:rPr>
              <w:t>10</w:t>
            </w:r>
            <w:r w:rsidRPr="004B57FA">
              <w:rPr>
                <w:color w:val="FF0000"/>
                <w:sz w:val="24"/>
                <w:szCs w:val="24"/>
              </w:rPr>
              <w:t>.2017 </w:t>
            </w:r>
            <w:r w:rsidRPr="004B57FA">
              <w:rPr>
                <w:color w:val="FF0000"/>
                <w:sz w:val="24"/>
                <w:szCs w:val="24"/>
              </w:rPr>
              <w:br/>
              <w:t>один раз в год</w:t>
            </w:r>
          </w:p>
        </w:tc>
        <w:tc>
          <w:tcPr>
            <w:tcW w:w="947" w:type="dxa"/>
            <w:gridSpan w:val="3"/>
          </w:tcPr>
          <w:p w:rsidR="00AF5065" w:rsidRPr="008402C6" w:rsidRDefault="00AF5065" w:rsidP="00AF5065">
            <w:pPr>
              <w:spacing w:line="240" w:lineRule="exact"/>
              <w:rPr>
                <w:sz w:val="24"/>
                <w:szCs w:val="24"/>
              </w:rPr>
            </w:pPr>
            <w:r w:rsidRPr="008402C6">
              <w:rPr>
                <w:sz w:val="24"/>
                <w:szCs w:val="24"/>
              </w:rPr>
              <w:t xml:space="preserve">нет </w:t>
            </w:r>
          </w:p>
        </w:tc>
        <w:tc>
          <w:tcPr>
            <w:tcW w:w="763" w:type="dxa"/>
            <w:gridSpan w:val="2"/>
          </w:tcPr>
          <w:p w:rsidR="00AF5065" w:rsidRPr="008402C6" w:rsidRDefault="00AF5065" w:rsidP="00AF5065">
            <w:pPr>
              <w:spacing w:line="240" w:lineRule="exact"/>
              <w:rPr>
                <w:sz w:val="24"/>
                <w:szCs w:val="24"/>
              </w:rPr>
            </w:pPr>
            <w:r w:rsidRPr="008402C6">
              <w:rPr>
                <w:sz w:val="24"/>
                <w:szCs w:val="24"/>
              </w:rPr>
              <w:t>нет</w:t>
            </w:r>
          </w:p>
        </w:tc>
        <w:tc>
          <w:tcPr>
            <w:tcW w:w="830" w:type="dxa"/>
            <w:gridSpan w:val="2"/>
          </w:tcPr>
          <w:p w:rsidR="00AF5065" w:rsidRPr="004B57FA" w:rsidRDefault="008402C6" w:rsidP="00AF5065">
            <w:pPr>
              <w:spacing w:line="240" w:lineRule="exact"/>
              <w:rPr>
                <w:color w:val="FF0000"/>
                <w:sz w:val="24"/>
                <w:szCs w:val="24"/>
              </w:rPr>
            </w:pPr>
            <w:r w:rsidRPr="004B57FA">
              <w:rPr>
                <w:color w:val="FF0000"/>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w:t>
            </w:r>
            <w:r w:rsidRPr="004B57FA">
              <w:rPr>
                <w:color w:val="FF0000"/>
                <w:sz w:val="24"/>
                <w:szCs w:val="24"/>
              </w:rPr>
              <w:lastRenderedPageBreak/>
              <w:t>я планов</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2</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173530100114153010100100070000000244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0713E2" w:rsidRDefault="00AF5065" w:rsidP="00AF5065">
            <w:pPr>
              <w:spacing w:line="240" w:lineRule="exact"/>
              <w:rPr>
                <w:sz w:val="24"/>
                <w:szCs w:val="24"/>
              </w:rPr>
            </w:pPr>
            <w:r>
              <w:rPr>
                <w:sz w:val="24"/>
                <w:szCs w:val="24"/>
              </w:rPr>
              <w:t>1109.13100</w:t>
            </w:r>
          </w:p>
        </w:tc>
        <w:tc>
          <w:tcPr>
            <w:tcW w:w="1277" w:type="dxa"/>
            <w:hideMark/>
          </w:tcPr>
          <w:p w:rsidR="00AF5065" w:rsidRPr="000713E2" w:rsidRDefault="00AF5065" w:rsidP="00AF5065">
            <w:pPr>
              <w:spacing w:line="240" w:lineRule="exact"/>
              <w:rPr>
                <w:sz w:val="24"/>
                <w:szCs w:val="24"/>
              </w:rPr>
            </w:pPr>
            <w:r>
              <w:rPr>
                <w:sz w:val="24"/>
                <w:szCs w:val="24"/>
              </w:rPr>
              <w:t>1</w:t>
            </w:r>
            <w:r>
              <w:rPr>
                <w:sz w:val="24"/>
                <w:szCs w:val="24"/>
                <w:lang w:val="en-US"/>
              </w:rPr>
              <w:t>10</w:t>
            </w:r>
            <w:r>
              <w:rPr>
                <w:sz w:val="24"/>
                <w:szCs w:val="24"/>
              </w:rPr>
              <w:t>9.</w:t>
            </w:r>
            <w:r>
              <w:rPr>
                <w:sz w:val="24"/>
                <w:szCs w:val="24"/>
                <w:lang w:val="en-US"/>
              </w:rPr>
              <w:t>13100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Pr>
                <w:sz w:val="24"/>
                <w:szCs w:val="24"/>
              </w:rPr>
              <w:t>23</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173530100114153010100100080000000245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0713E2" w:rsidRDefault="00AF5065" w:rsidP="00AF5065">
            <w:pPr>
              <w:spacing w:line="240" w:lineRule="exact"/>
              <w:rPr>
                <w:sz w:val="24"/>
                <w:szCs w:val="24"/>
              </w:rPr>
            </w:pPr>
            <w:r>
              <w:rPr>
                <w:sz w:val="24"/>
                <w:szCs w:val="24"/>
              </w:rPr>
              <w:t>43.200000</w:t>
            </w:r>
          </w:p>
        </w:tc>
        <w:tc>
          <w:tcPr>
            <w:tcW w:w="1277" w:type="dxa"/>
            <w:hideMark/>
          </w:tcPr>
          <w:p w:rsidR="00AF5065" w:rsidRPr="000713E2" w:rsidRDefault="00AF5065" w:rsidP="00AF5065">
            <w:pPr>
              <w:spacing w:line="240" w:lineRule="exact"/>
              <w:rPr>
                <w:sz w:val="24"/>
                <w:szCs w:val="24"/>
              </w:rPr>
            </w:pPr>
            <w:r>
              <w:rPr>
                <w:sz w:val="24"/>
                <w:szCs w:val="24"/>
              </w:rPr>
              <w:t>43.20000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4</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183530100114153010100100090000000244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2018</w:t>
            </w:r>
          </w:p>
        </w:tc>
        <w:tc>
          <w:tcPr>
            <w:tcW w:w="1292" w:type="dxa"/>
            <w:hideMark/>
          </w:tcPr>
          <w:p w:rsidR="00AF5065" w:rsidRPr="000713E2" w:rsidRDefault="00AF5065" w:rsidP="00AF5065">
            <w:pPr>
              <w:spacing w:line="240" w:lineRule="exact"/>
              <w:rPr>
                <w:sz w:val="24"/>
                <w:szCs w:val="24"/>
              </w:rPr>
            </w:pPr>
            <w:r w:rsidRPr="000713E2">
              <w:rPr>
                <w:sz w:val="24"/>
                <w:szCs w:val="24"/>
              </w:rPr>
              <w:t>851.12600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851.12600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5</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w:t>
            </w:r>
            <w:r w:rsidRPr="000713E2">
              <w:rPr>
                <w:sz w:val="24"/>
                <w:szCs w:val="24"/>
              </w:rPr>
              <w:lastRenderedPageBreak/>
              <w:t>100000000245</w:t>
            </w:r>
          </w:p>
        </w:tc>
        <w:tc>
          <w:tcPr>
            <w:tcW w:w="1702" w:type="dxa"/>
            <w:hideMark/>
          </w:tcPr>
          <w:p w:rsidR="00AF5065" w:rsidRPr="000713E2" w:rsidRDefault="00AF5065" w:rsidP="00AF5065">
            <w:pPr>
              <w:spacing w:line="240" w:lineRule="exact"/>
              <w:rPr>
                <w:sz w:val="24"/>
                <w:szCs w:val="24"/>
              </w:rPr>
            </w:pPr>
            <w:r w:rsidRPr="000713E2">
              <w:rPr>
                <w:sz w:val="24"/>
                <w:szCs w:val="24"/>
              </w:rPr>
              <w:lastRenderedPageBreak/>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AF5065">
            <w:pPr>
              <w:spacing w:line="240" w:lineRule="exact"/>
              <w:rPr>
                <w:sz w:val="24"/>
                <w:szCs w:val="24"/>
              </w:rPr>
            </w:pPr>
            <w:r w:rsidRPr="000713E2">
              <w:rPr>
                <w:sz w:val="24"/>
                <w:szCs w:val="24"/>
              </w:rPr>
              <w:t xml:space="preserve">Товары, работы или услуги на сумму, </w:t>
            </w:r>
            <w:r w:rsidRPr="000713E2">
              <w:rPr>
                <w:sz w:val="24"/>
                <w:szCs w:val="24"/>
              </w:rPr>
              <w:lastRenderedPageBreak/>
              <w:t>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lastRenderedPageBreak/>
              <w:t>2018</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6</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193530100114153010100100110000000244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043DC9">
            <w:pPr>
              <w:spacing w:line="240" w:lineRule="exact"/>
              <w:rPr>
                <w:sz w:val="24"/>
                <w:szCs w:val="24"/>
              </w:rPr>
            </w:pPr>
            <w:r w:rsidRPr="000713E2">
              <w:rPr>
                <w:sz w:val="24"/>
                <w:szCs w:val="24"/>
              </w:rPr>
              <w:t>Товары, работы или услуги на сумму, не превы</w:t>
            </w:r>
            <w:r w:rsidR="00043DC9">
              <w:rPr>
                <w:sz w:val="24"/>
                <w:szCs w:val="24"/>
              </w:rPr>
              <w:t>-</w:t>
            </w:r>
            <w:r w:rsidRPr="000713E2">
              <w:rPr>
                <w:sz w:val="24"/>
                <w:szCs w:val="24"/>
              </w:rPr>
              <w:t>шаю</w:t>
            </w:r>
            <w:r w:rsidR="00043DC9">
              <w:rPr>
                <w:sz w:val="24"/>
                <w:szCs w:val="24"/>
              </w:rPr>
              <w:t>щие 100 тыс. руб. (п.4 ч.1 ст.т.9</w:t>
            </w:r>
            <w:r w:rsidRPr="000713E2">
              <w:rPr>
                <w:sz w:val="24"/>
                <w:szCs w:val="24"/>
              </w:rPr>
              <w:t xml:space="preserve"> 44-</w:t>
            </w:r>
            <w:r w:rsidR="00043DC9">
              <w:rPr>
                <w:sz w:val="24"/>
                <w:szCs w:val="24"/>
              </w:rPr>
              <w:t>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818.52600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818.52600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043DC9">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7</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193530100114153010100100120000000245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18" w:type="dxa"/>
            <w:hideMark/>
          </w:tcPr>
          <w:p w:rsidR="00AF5065" w:rsidRPr="000713E2" w:rsidRDefault="00AF5065" w:rsidP="00AF5065">
            <w:pPr>
              <w:spacing w:line="240" w:lineRule="exact"/>
              <w:rPr>
                <w:sz w:val="24"/>
                <w:szCs w:val="24"/>
              </w:rPr>
            </w:pPr>
            <w:r w:rsidRPr="000713E2">
              <w:rPr>
                <w:sz w:val="24"/>
                <w:szCs w:val="24"/>
              </w:rPr>
              <w:t> </w:t>
            </w:r>
          </w:p>
        </w:tc>
        <w:tc>
          <w:tcPr>
            <w:tcW w:w="1161" w:type="dxa"/>
            <w:hideMark/>
          </w:tcPr>
          <w:p w:rsidR="00AF5065" w:rsidRPr="000713E2" w:rsidRDefault="00AF5065" w:rsidP="00043DC9">
            <w:pPr>
              <w:spacing w:line="240" w:lineRule="exact"/>
              <w:rPr>
                <w:sz w:val="24"/>
                <w:szCs w:val="24"/>
              </w:rPr>
            </w:pPr>
            <w:r w:rsidRPr="000713E2">
              <w:rPr>
                <w:sz w:val="24"/>
                <w:szCs w:val="24"/>
              </w:rPr>
              <w:t>Товары, работы или услуги на сумму, не превы</w:t>
            </w:r>
            <w:r w:rsidR="00043DC9">
              <w:rPr>
                <w:sz w:val="24"/>
                <w:szCs w:val="24"/>
              </w:rPr>
              <w:t>-</w:t>
            </w:r>
            <w:r w:rsidRPr="000713E2">
              <w:rPr>
                <w:sz w:val="24"/>
                <w:szCs w:val="24"/>
              </w:rPr>
              <w:t>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6504" w:type="dxa"/>
            <w:gridSpan w:val="6"/>
            <w:hideMark/>
          </w:tcPr>
          <w:p w:rsidR="00AF5065" w:rsidRDefault="00AF5065" w:rsidP="00AF5065">
            <w:pPr>
              <w:spacing w:line="240" w:lineRule="exact"/>
              <w:rPr>
                <w:sz w:val="24"/>
                <w:szCs w:val="24"/>
              </w:rPr>
            </w:pPr>
            <w:r w:rsidRPr="000713E2">
              <w:rPr>
                <w:sz w:val="24"/>
                <w:szCs w:val="24"/>
              </w:rPr>
              <w:t>Итого объем финансового обеспечения, предусмотренного на заключение контрактов</w:t>
            </w:r>
          </w:p>
          <w:p w:rsidR="00AF5065" w:rsidRPr="000713E2" w:rsidRDefault="00AF5065" w:rsidP="00AF5065">
            <w:pPr>
              <w:spacing w:line="240" w:lineRule="exact"/>
              <w:rPr>
                <w:sz w:val="24"/>
                <w:szCs w:val="24"/>
              </w:rPr>
            </w:pPr>
          </w:p>
        </w:tc>
        <w:tc>
          <w:tcPr>
            <w:tcW w:w="1292" w:type="dxa"/>
            <w:hideMark/>
          </w:tcPr>
          <w:p w:rsidR="00AF5065" w:rsidRPr="007A547A" w:rsidRDefault="00AF5065" w:rsidP="00AF5065">
            <w:pPr>
              <w:spacing w:line="240" w:lineRule="exact"/>
              <w:rPr>
                <w:sz w:val="22"/>
                <w:szCs w:val="22"/>
              </w:rPr>
            </w:pPr>
            <w:r w:rsidRPr="007A547A">
              <w:rPr>
                <w:sz w:val="22"/>
                <w:szCs w:val="22"/>
              </w:rPr>
              <w:t>8672.11455</w:t>
            </w:r>
          </w:p>
        </w:tc>
        <w:tc>
          <w:tcPr>
            <w:tcW w:w="1277" w:type="dxa"/>
            <w:hideMark/>
          </w:tcPr>
          <w:p w:rsidR="00AF5065" w:rsidRPr="007A547A" w:rsidRDefault="00AF5065" w:rsidP="00AF5065">
            <w:pPr>
              <w:spacing w:line="240" w:lineRule="exact"/>
              <w:rPr>
                <w:sz w:val="22"/>
                <w:szCs w:val="22"/>
              </w:rPr>
            </w:pPr>
            <w:r w:rsidRPr="007A547A">
              <w:rPr>
                <w:sz w:val="22"/>
                <w:szCs w:val="22"/>
              </w:rPr>
              <w:t>3316.67967</w:t>
            </w:r>
          </w:p>
        </w:tc>
        <w:tc>
          <w:tcPr>
            <w:tcW w:w="1133" w:type="dxa"/>
            <w:hideMark/>
          </w:tcPr>
          <w:p w:rsidR="00AF5065" w:rsidRPr="00E1503C" w:rsidRDefault="00AF5065" w:rsidP="00AF5065">
            <w:pPr>
              <w:spacing w:line="240" w:lineRule="exact"/>
              <w:rPr>
                <w:sz w:val="22"/>
                <w:szCs w:val="22"/>
              </w:rPr>
            </w:pPr>
            <w:r w:rsidRPr="00E1503C">
              <w:rPr>
                <w:sz w:val="22"/>
                <w:szCs w:val="22"/>
              </w:rPr>
              <w:t>2 684.98518</w:t>
            </w:r>
          </w:p>
        </w:tc>
        <w:tc>
          <w:tcPr>
            <w:tcW w:w="1133" w:type="dxa"/>
            <w:hideMark/>
          </w:tcPr>
          <w:p w:rsidR="00AF5065" w:rsidRPr="00E1503C" w:rsidRDefault="00AF5065" w:rsidP="00AF5065">
            <w:pPr>
              <w:spacing w:line="240" w:lineRule="exact"/>
              <w:rPr>
                <w:sz w:val="22"/>
                <w:szCs w:val="22"/>
              </w:rPr>
            </w:pPr>
            <w:r w:rsidRPr="00E1503C">
              <w:rPr>
                <w:sz w:val="22"/>
                <w:szCs w:val="22"/>
              </w:rPr>
              <w:t>2 670.44970</w:t>
            </w:r>
          </w:p>
        </w:tc>
        <w:tc>
          <w:tcPr>
            <w:tcW w:w="851" w:type="dxa"/>
            <w:gridSpan w:val="2"/>
            <w:hideMark/>
          </w:tcPr>
          <w:p w:rsidR="00AF5065" w:rsidRPr="00E1503C" w:rsidRDefault="00AF5065" w:rsidP="00AF5065">
            <w:pPr>
              <w:spacing w:line="240" w:lineRule="exact"/>
              <w:rPr>
                <w:sz w:val="22"/>
                <w:szCs w:val="22"/>
              </w:rPr>
            </w:pPr>
            <w:r w:rsidRPr="00E1503C">
              <w:rPr>
                <w:sz w:val="22"/>
                <w:szCs w:val="22"/>
              </w:rPr>
              <w:t>0.00000</w:t>
            </w:r>
          </w:p>
        </w:tc>
        <w:tc>
          <w:tcPr>
            <w:tcW w:w="113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947" w:type="dxa"/>
            <w:gridSpan w:val="3"/>
            <w:hideMark/>
          </w:tcPr>
          <w:p w:rsidR="00AF5065" w:rsidRPr="00E1503C" w:rsidRDefault="00AF5065" w:rsidP="00AF5065">
            <w:pPr>
              <w:spacing w:line="240" w:lineRule="exact"/>
              <w:rPr>
                <w:sz w:val="22"/>
                <w:szCs w:val="22"/>
              </w:rPr>
            </w:pPr>
            <w:r w:rsidRPr="00E1503C">
              <w:rPr>
                <w:sz w:val="22"/>
                <w:szCs w:val="22"/>
              </w:rPr>
              <w:t>Х</w:t>
            </w:r>
          </w:p>
        </w:tc>
        <w:tc>
          <w:tcPr>
            <w:tcW w:w="76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830" w:type="dxa"/>
            <w:gridSpan w:val="2"/>
            <w:hideMark/>
          </w:tcPr>
          <w:p w:rsidR="00AF5065" w:rsidRPr="00E1503C" w:rsidRDefault="00AF5065" w:rsidP="00AF5065">
            <w:pPr>
              <w:spacing w:line="240" w:lineRule="exact"/>
              <w:rPr>
                <w:sz w:val="22"/>
                <w:szCs w:val="22"/>
              </w:rPr>
            </w:pPr>
            <w:r w:rsidRPr="00E1503C">
              <w:rPr>
                <w:sz w:val="22"/>
                <w:szCs w:val="22"/>
              </w:rPr>
              <w:t>Х</w:t>
            </w:r>
          </w:p>
        </w:tc>
      </w:tr>
      <w:tr w:rsidR="00AF5065" w:rsidRPr="000713E2" w:rsidTr="0065481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340" w:type="dxa"/>
          <w:tblCellSpacing w:w="15" w:type="dxa"/>
        </w:trPr>
        <w:tc>
          <w:tcPr>
            <w:tcW w:w="11491" w:type="dxa"/>
            <w:gridSpan w:val="11"/>
            <w:vAlign w:val="center"/>
            <w:hideMark/>
          </w:tcPr>
          <w:tbl>
            <w:tblPr>
              <w:tblW w:w="10772" w:type="dxa"/>
              <w:tblCellSpacing w:w="15" w:type="dxa"/>
              <w:tblLayout w:type="fixed"/>
              <w:tblCellMar>
                <w:top w:w="15" w:type="dxa"/>
                <w:left w:w="15" w:type="dxa"/>
                <w:bottom w:w="15" w:type="dxa"/>
                <w:right w:w="15" w:type="dxa"/>
              </w:tblCellMar>
              <w:tblLook w:val="04A0"/>
            </w:tblPr>
            <w:tblGrid>
              <w:gridCol w:w="5201"/>
              <w:gridCol w:w="49"/>
              <w:gridCol w:w="61"/>
              <w:gridCol w:w="903"/>
              <w:gridCol w:w="61"/>
              <w:gridCol w:w="1186"/>
              <w:gridCol w:w="61"/>
              <w:gridCol w:w="125"/>
              <w:gridCol w:w="61"/>
              <w:gridCol w:w="520"/>
              <w:gridCol w:w="61"/>
              <w:gridCol w:w="50"/>
              <w:gridCol w:w="61"/>
              <w:gridCol w:w="1053"/>
              <w:gridCol w:w="288"/>
              <w:gridCol w:w="80"/>
              <w:gridCol w:w="199"/>
              <w:gridCol w:w="368"/>
              <w:gridCol w:w="58"/>
              <w:gridCol w:w="170"/>
              <w:gridCol w:w="100"/>
              <w:gridCol w:w="56"/>
            </w:tblGrid>
            <w:tr w:rsidR="00AF5065" w:rsidRPr="000713E2" w:rsidTr="00A673C9">
              <w:trPr>
                <w:gridAfter w:val="1"/>
                <w:wAfter w:w="11" w:type="dxa"/>
                <w:tblCellSpacing w:w="15" w:type="dxa"/>
              </w:trPr>
              <w:tc>
                <w:tcPr>
                  <w:tcW w:w="5156" w:type="dxa"/>
                  <w:tcBorders>
                    <w:bottom w:val="single" w:sz="6" w:space="0" w:color="000000"/>
                  </w:tcBorders>
                  <w:vAlign w:val="center"/>
                  <w:hideMark/>
                </w:tcPr>
                <w:p w:rsidR="00AF5065" w:rsidRPr="000713E2" w:rsidRDefault="008402C6" w:rsidP="00AF5065">
                  <w:pPr>
                    <w:spacing w:line="240" w:lineRule="exact"/>
                    <w:jc w:val="center"/>
                    <w:rPr>
                      <w:sz w:val="24"/>
                      <w:szCs w:val="24"/>
                    </w:rPr>
                  </w:pPr>
                  <w:r>
                    <w:rPr>
                      <w:sz w:val="24"/>
                      <w:szCs w:val="24"/>
                    </w:rPr>
                    <w:t xml:space="preserve">Самосват Жанна Иосифовна, Первый заместитель Главы </w:t>
                  </w:r>
                  <w:r w:rsidR="00277133">
                    <w:rPr>
                      <w:sz w:val="24"/>
                      <w:szCs w:val="24"/>
                    </w:rPr>
                    <w:t xml:space="preserve">Администрации </w:t>
                  </w:r>
                  <w:r>
                    <w:rPr>
                      <w:sz w:val="24"/>
                      <w:szCs w:val="24"/>
                    </w:rPr>
                    <w:t>района</w:t>
                  </w:r>
                </w:p>
              </w:tc>
              <w:tc>
                <w:tcPr>
                  <w:tcW w:w="80"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56"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w:t>
                  </w:r>
                </w:p>
              </w:tc>
              <w:tc>
                <w:tcPr>
                  <w:tcW w:w="551" w:type="dxa"/>
                  <w:gridSpan w:val="2"/>
                  <w:tcBorders>
                    <w:bottom w:val="single" w:sz="6" w:space="0" w:color="000000"/>
                  </w:tcBorders>
                  <w:vAlign w:val="center"/>
                  <w:hideMark/>
                </w:tcPr>
                <w:p w:rsidR="00AF5065" w:rsidRPr="004B57FA" w:rsidRDefault="008402C6" w:rsidP="00AF5065">
                  <w:pPr>
                    <w:spacing w:line="240" w:lineRule="exact"/>
                    <w:jc w:val="center"/>
                    <w:rPr>
                      <w:color w:val="FF0000"/>
                      <w:sz w:val="24"/>
                      <w:szCs w:val="24"/>
                    </w:rPr>
                  </w:pPr>
                  <w:r>
                    <w:rPr>
                      <w:color w:val="FF0000"/>
                      <w:sz w:val="24"/>
                      <w:szCs w:val="24"/>
                    </w:rPr>
                    <w:t>19</w:t>
                  </w:r>
                </w:p>
              </w:tc>
              <w:tc>
                <w:tcPr>
                  <w:tcW w:w="81" w:type="dxa"/>
                  <w:gridSpan w:val="2"/>
                  <w:vAlign w:val="center"/>
                  <w:hideMark/>
                </w:tcPr>
                <w:p w:rsidR="00AF5065" w:rsidRPr="004B57FA" w:rsidRDefault="00AF5065" w:rsidP="00AF5065">
                  <w:pPr>
                    <w:spacing w:line="240" w:lineRule="exact"/>
                    <w:jc w:val="center"/>
                    <w:rPr>
                      <w:color w:val="FF0000"/>
                      <w:sz w:val="24"/>
                      <w:szCs w:val="24"/>
                    </w:rPr>
                  </w:pPr>
                  <w:r w:rsidRPr="004B57FA">
                    <w:rPr>
                      <w:color w:val="FF0000"/>
                      <w:sz w:val="24"/>
                      <w:szCs w:val="24"/>
                    </w:rPr>
                    <w:t>"</w:t>
                  </w:r>
                </w:p>
              </w:tc>
              <w:tc>
                <w:tcPr>
                  <w:tcW w:w="1023" w:type="dxa"/>
                  <w:tcBorders>
                    <w:bottom w:val="single" w:sz="6" w:space="0" w:color="000000"/>
                  </w:tcBorders>
                  <w:vAlign w:val="center"/>
                  <w:hideMark/>
                </w:tcPr>
                <w:p w:rsidR="00AF5065" w:rsidRPr="004B57FA" w:rsidRDefault="00AF5065" w:rsidP="008402C6">
                  <w:pPr>
                    <w:spacing w:line="240" w:lineRule="exact"/>
                    <w:jc w:val="center"/>
                    <w:rPr>
                      <w:color w:val="FF0000"/>
                      <w:sz w:val="24"/>
                      <w:szCs w:val="24"/>
                    </w:rPr>
                  </w:pPr>
                  <w:r w:rsidRPr="004B57FA">
                    <w:rPr>
                      <w:color w:val="FF0000"/>
                      <w:sz w:val="24"/>
                      <w:szCs w:val="24"/>
                    </w:rPr>
                    <w:t>ию</w:t>
                  </w:r>
                  <w:r w:rsidR="008402C6">
                    <w:rPr>
                      <w:color w:val="FF0000"/>
                      <w:sz w:val="24"/>
                      <w:szCs w:val="24"/>
                    </w:rPr>
                    <w:t>л</w:t>
                  </w:r>
                  <w:r w:rsidRPr="004B57FA">
                    <w:rPr>
                      <w:color w:val="FF0000"/>
                      <w:sz w:val="24"/>
                      <w:szCs w:val="24"/>
                    </w:rPr>
                    <w:t>я</w:t>
                  </w:r>
                </w:p>
              </w:tc>
              <w:tc>
                <w:tcPr>
                  <w:tcW w:w="537" w:type="dxa"/>
                  <w:gridSpan w:val="3"/>
                  <w:vAlign w:val="center"/>
                  <w:hideMark/>
                </w:tcPr>
                <w:p w:rsidR="00AF5065" w:rsidRPr="000713E2" w:rsidRDefault="00AF5065" w:rsidP="00AF5065">
                  <w:pPr>
                    <w:spacing w:line="240" w:lineRule="exact"/>
                    <w:jc w:val="center"/>
                    <w:rPr>
                      <w:sz w:val="24"/>
                      <w:szCs w:val="24"/>
                    </w:rPr>
                  </w:pPr>
                  <w:r w:rsidRPr="000713E2">
                    <w:rPr>
                      <w:sz w:val="24"/>
                      <w:szCs w:val="24"/>
                    </w:rPr>
                    <w:t>20</w:t>
                  </w:r>
                </w:p>
              </w:tc>
              <w:tc>
                <w:tcPr>
                  <w:tcW w:w="396"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17</w:t>
                  </w:r>
                </w:p>
              </w:tc>
              <w:tc>
                <w:tcPr>
                  <w:tcW w:w="240"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г.</w:t>
                  </w:r>
                </w:p>
              </w:tc>
            </w:tr>
            <w:tr w:rsidR="00AF5065" w:rsidRPr="000713E2" w:rsidTr="00A673C9">
              <w:trPr>
                <w:trHeight w:val="98"/>
                <w:tblCellSpacing w:w="15" w:type="dxa"/>
              </w:trPr>
              <w:tc>
                <w:tcPr>
                  <w:tcW w:w="5205"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(Ф.И.О., должность руководителя (уполномоченого должностного лица) заказчика) </w:t>
                  </w:r>
                </w:p>
              </w:tc>
              <w:tc>
                <w:tcPr>
                  <w:tcW w:w="934"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55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8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372" w:type="dxa"/>
                  <w:gridSpan w:val="3"/>
                  <w:vAlign w:val="center"/>
                  <w:hideMark/>
                </w:tcPr>
                <w:p w:rsidR="00AF5065" w:rsidRPr="00783F0A" w:rsidRDefault="00AF5065" w:rsidP="00AF5065">
                  <w:pPr>
                    <w:spacing w:line="180" w:lineRule="exact"/>
                    <w:jc w:val="center"/>
                    <w:rPr>
                      <w:sz w:val="18"/>
                      <w:szCs w:val="18"/>
                    </w:rPr>
                  </w:pPr>
                  <w:r w:rsidRPr="00783F0A">
                    <w:rPr>
                      <w:sz w:val="18"/>
                      <w:szCs w:val="18"/>
                    </w:rPr>
                    <w:t xml:space="preserve">(дата утверждения) </w:t>
                  </w:r>
                </w:p>
              </w:tc>
              <w:tc>
                <w:tcPr>
                  <w:tcW w:w="50" w:type="dxa"/>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537"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39" w:type="dxa"/>
                  <w:gridSpan w:val="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gridAfter w:val="2"/>
                <w:wAfter w:w="111" w:type="dxa"/>
                <w:tblCellSpacing w:w="15" w:type="dxa"/>
              </w:trPr>
              <w:tc>
                <w:tcPr>
                  <w:tcW w:w="5205"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Самосват Жанна Иосифовна</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125" w:type="dxa"/>
                  <w:gridSpan w:val="1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trHeight w:val="89"/>
                <w:tblCellSpacing w:w="15" w:type="dxa"/>
              </w:trPr>
              <w:tc>
                <w:tcPr>
                  <w:tcW w:w="5205"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(Ф.И.О., ответственного исполнителя) </w:t>
                  </w:r>
                </w:p>
              </w:tc>
              <w:tc>
                <w:tcPr>
                  <w:tcW w:w="934"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240" w:lineRule="exact"/>
                    <w:rPr>
                      <w:sz w:val="18"/>
                      <w:szCs w:val="18"/>
                    </w:rPr>
                  </w:pPr>
                </w:p>
              </w:tc>
              <w:tc>
                <w:tcPr>
                  <w:tcW w:w="551" w:type="dxa"/>
                  <w:gridSpan w:val="2"/>
                  <w:vAlign w:val="center"/>
                  <w:hideMark/>
                </w:tcPr>
                <w:p w:rsidR="00AF5065" w:rsidRPr="00783F0A" w:rsidRDefault="00AF5065" w:rsidP="00AF5065">
                  <w:pPr>
                    <w:spacing w:line="240" w:lineRule="exact"/>
                    <w:rPr>
                      <w:sz w:val="18"/>
                      <w:szCs w:val="18"/>
                    </w:rPr>
                  </w:pPr>
                </w:p>
              </w:tc>
              <w:tc>
                <w:tcPr>
                  <w:tcW w:w="81" w:type="dxa"/>
                  <w:gridSpan w:val="2"/>
                  <w:vAlign w:val="center"/>
                  <w:hideMark/>
                </w:tcPr>
                <w:p w:rsidR="00AF5065" w:rsidRPr="000713E2" w:rsidRDefault="00AF5065" w:rsidP="00AF5065">
                  <w:pPr>
                    <w:spacing w:line="240" w:lineRule="exact"/>
                    <w:rPr>
                      <w:sz w:val="24"/>
                      <w:szCs w:val="24"/>
                    </w:rPr>
                  </w:pPr>
                </w:p>
              </w:tc>
              <w:tc>
                <w:tcPr>
                  <w:tcW w:w="1372" w:type="dxa"/>
                  <w:gridSpan w:val="3"/>
                  <w:vAlign w:val="center"/>
                  <w:hideMark/>
                </w:tcPr>
                <w:p w:rsidR="00AF5065" w:rsidRPr="000713E2" w:rsidRDefault="00AF5065" w:rsidP="00AF5065">
                  <w:pPr>
                    <w:spacing w:line="240" w:lineRule="exact"/>
                    <w:rPr>
                      <w:sz w:val="24"/>
                      <w:szCs w:val="24"/>
                    </w:rPr>
                  </w:pPr>
                </w:p>
              </w:tc>
              <w:tc>
                <w:tcPr>
                  <w:tcW w:w="50" w:type="dxa"/>
                  <w:vAlign w:val="center"/>
                  <w:hideMark/>
                </w:tcPr>
                <w:p w:rsidR="00AF5065" w:rsidRPr="000713E2" w:rsidRDefault="00AF5065" w:rsidP="00AF5065">
                  <w:pPr>
                    <w:spacing w:line="24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r w:rsidR="00AF5065" w:rsidRPr="000713E2" w:rsidTr="00A673C9">
              <w:trPr>
                <w:trHeight w:val="79"/>
                <w:tblCellSpacing w:w="15" w:type="dxa"/>
              </w:trPr>
              <w:tc>
                <w:tcPr>
                  <w:tcW w:w="5156" w:type="dxa"/>
                  <w:vAlign w:val="center"/>
                  <w:hideMark/>
                </w:tcPr>
                <w:p w:rsidR="00AF5065" w:rsidRPr="000713E2" w:rsidRDefault="00AF5065" w:rsidP="00AF5065">
                  <w:pPr>
                    <w:spacing w:line="180" w:lineRule="exact"/>
                    <w:jc w:val="center"/>
                    <w:rPr>
                      <w:sz w:val="24"/>
                      <w:szCs w:val="24"/>
                    </w:rPr>
                  </w:pPr>
                </w:p>
              </w:tc>
              <w:tc>
                <w:tcPr>
                  <w:tcW w:w="2416" w:type="dxa"/>
                  <w:gridSpan w:val="7"/>
                  <w:vAlign w:val="center"/>
                  <w:hideMark/>
                </w:tcPr>
                <w:p w:rsidR="00AF5065" w:rsidRPr="000713E2" w:rsidRDefault="00AF5065" w:rsidP="00AF5065">
                  <w:pPr>
                    <w:spacing w:line="180" w:lineRule="exact"/>
                    <w:jc w:val="center"/>
                    <w:rPr>
                      <w:sz w:val="24"/>
                      <w:szCs w:val="24"/>
                    </w:rPr>
                  </w:pPr>
                  <w:r w:rsidRPr="000713E2">
                    <w:rPr>
                      <w:sz w:val="24"/>
                      <w:szCs w:val="24"/>
                    </w:rPr>
                    <w:t> </w:t>
                  </w:r>
                </w:p>
              </w:tc>
              <w:tc>
                <w:tcPr>
                  <w:tcW w:w="551" w:type="dxa"/>
                  <w:gridSpan w:val="2"/>
                  <w:vAlign w:val="bottom"/>
                  <w:hideMark/>
                </w:tcPr>
                <w:p w:rsidR="00AF5065" w:rsidRPr="000713E2" w:rsidRDefault="00AF5065" w:rsidP="00AF5065">
                  <w:pPr>
                    <w:spacing w:line="180" w:lineRule="exact"/>
                    <w:jc w:val="center"/>
                    <w:rPr>
                      <w:sz w:val="24"/>
                      <w:szCs w:val="24"/>
                    </w:rPr>
                  </w:pPr>
                  <w:r w:rsidRPr="000713E2">
                    <w:rPr>
                      <w:sz w:val="24"/>
                      <w:szCs w:val="24"/>
                    </w:rPr>
                    <w:t>М.П.</w:t>
                  </w:r>
                </w:p>
              </w:tc>
              <w:tc>
                <w:tcPr>
                  <w:tcW w:w="81" w:type="dxa"/>
                  <w:gridSpan w:val="2"/>
                  <w:vAlign w:val="center"/>
                  <w:hideMark/>
                </w:tcPr>
                <w:p w:rsidR="00AF5065" w:rsidRPr="000713E2" w:rsidRDefault="00AF5065" w:rsidP="00AF5065">
                  <w:pPr>
                    <w:spacing w:line="180" w:lineRule="exact"/>
                    <w:rPr>
                      <w:sz w:val="24"/>
                      <w:szCs w:val="24"/>
                    </w:rPr>
                  </w:pPr>
                </w:p>
              </w:tc>
              <w:tc>
                <w:tcPr>
                  <w:tcW w:w="1372" w:type="dxa"/>
                  <w:gridSpan w:val="3"/>
                  <w:vAlign w:val="center"/>
                  <w:hideMark/>
                </w:tcPr>
                <w:p w:rsidR="00AF5065" w:rsidRPr="000713E2" w:rsidRDefault="00AF5065" w:rsidP="00AF5065">
                  <w:pPr>
                    <w:spacing w:line="180" w:lineRule="exact"/>
                    <w:rPr>
                      <w:sz w:val="24"/>
                      <w:szCs w:val="24"/>
                    </w:rPr>
                  </w:pPr>
                </w:p>
              </w:tc>
              <w:tc>
                <w:tcPr>
                  <w:tcW w:w="50" w:type="dxa"/>
                  <w:vAlign w:val="center"/>
                  <w:hideMark/>
                </w:tcPr>
                <w:p w:rsidR="00AF5065" w:rsidRPr="000713E2" w:rsidRDefault="00AF5065" w:rsidP="00AF5065">
                  <w:pPr>
                    <w:spacing w:line="18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bl>
          <w:p w:rsidR="00AF5065" w:rsidRPr="000713E2" w:rsidRDefault="00AF5065" w:rsidP="00AF5065">
            <w:pPr>
              <w:spacing w:line="240" w:lineRule="exact"/>
              <w:rPr>
                <w:sz w:val="24"/>
                <w:szCs w:val="24"/>
              </w:rPr>
            </w:pPr>
          </w:p>
        </w:tc>
        <w:tc>
          <w:tcPr>
            <w:tcW w:w="2041" w:type="dxa"/>
            <w:gridSpan w:val="5"/>
            <w:vAlign w:val="center"/>
            <w:hideMark/>
          </w:tcPr>
          <w:p w:rsidR="00AF5065" w:rsidRPr="000713E2" w:rsidRDefault="00AF5065" w:rsidP="00AF5065">
            <w:pPr>
              <w:spacing w:line="240" w:lineRule="exact"/>
              <w:rPr>
                <w:sz w:val="24"/>
                <w:szCs w:val="24"/>
              </w:rPr>
            </w:pPr>
            <w:r w:rsidRPr="000713E2">
              <w:rPr>
                <w:sz w:val="24"/>
                <w:szCs w:val="24"/>
              </w:rPr>
              <w:t> </w:t>
            </w:r>
          </w:p>
        </w:tc>
      </w:tr>
    </w:tbl>
    <w:p w:rsidR="00C22E7F" w:rsidRDefault="00C22E7F" w:rsidP="000713E2">
      <w:pPr>
        <w:spacing w:line="240" w:lineRule="exact"/>
        <w:jc w:val="center"/>
        <w:rPr>
          <w:b/>
          <w:bCs/>
          <w:sz w:val="24"/>
          <w:szCs w:val="24"/>
        </w:rPr>
      </w:pPr>
    </w:p>
    <w:p w:rsidR="00D502AC" w:rsidRDefault="00D502AC" w:rsidP="000713E2">
      <w:pPr>
        <w:spacing w:line="240" w:lineRule="exact"/>
        <w:jc w:val="center"/>
        <w:rPr>
          <w:b/>
          <w:bCs/>
          <w:sz w:val="24"/>
          <w:szCs w:val="24"/>
        </w:rPr>
      </w:pPr>
    </w:p>
    <w:p w:rsidR="00043DC9" w:rsidRDefault="00043DC9" w:rsidP="000713E2">
      <w:pPr>
        <w:spacing w:line="240" w:lineRule="exact"/>
        <w:jc w:val="center"/>
        <w:rPr>
          <w:b/>
          <w:bCs/>
          <w:sz w:val="24"/>
          <w:szCs w:val="24"/>
        </w:rPr>
      </w:pPr>
    </w:p>
    <w:p w:rsidR="00043DC9" w:rsidRDefault="00043DC9"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15404" w:type="dxa"/>
        <w:tblCellSpacing w:w="15" w:type="dxa"/>
        <w:tblLayout w:type="fixed"/>
        <w:tblCellMar>
          <w:top w:w="15" w:type="dxa"/>
          <w:left w:w="15" w:type="dxa"/>
          <w:bottom w:w="15" w:type="dxa"/>
          <w:right w:w="15" w:type="dxa"/>
        </w:tblCellMar>
        <w:tblLook w:val="04A0"/>
      </w:tblPr>
      <w:tblGrid>
        <w:gridCol w:w="75"/>
        <w:gridCol w:w="345"/>
        <w:gridCol w:w="1326"/>
        <w:gridCol w:w="1701"/>
        <w:gridCol w:w="2883"/>
        <w:gridCol w:w="60"/>
        <w:gridCol w:w="1857"/>
        <w:gridCol w:w="1012"/>
        <w:gridCol w:w="2977"/>
        <w:gridCol w:w="3118"/>
        <w:gridCol w:w="50"/>
      </w:tblGrid>
      <w:tr w:rsidR="000713E2" w:rsidRPr="000713E2" w:rsidTr="000713E2">
        <w:trPr>
          <w:tblCellSpacing w:w="15" w:type="dxa"/>
        </w:trPr>
        <w:tc>
          <w:tcPr>
            <w:tcW w:w="6345" w:type="dxa"/>
            <w:gridSpan w:val="6"/>
            <w:vAlign w:val="center"/>
            <w:hideMark/>
          </w:tcPr>
          <w:p w:rsidR="000713E2" w:rsidRPr="000713E2" w:rsidRDefault="000713E2" w:rsidP="000713E2">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 xml:space="preserve">базовый(0) </w:t>
            </w:r>
          </w:p>
        </w:tc>
        <w:tc>
          <w:tcPr>
            <w:tcW w:w="1827" w:type="dxa"/>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7112" w:type="dxa"/>
            <w:gridSpan w:val="4"/>
            <w:vAlign w:val="center"/>
            <w:hideMark/>
          </w:tcPr>
          <w:p w:rsidR="000713E2" w:rsidRPr="000713E2" w:rsidRDefault="008402C6" w:rsidP="000713E2">
            <w:pPr>
              <w:spacing w:line="240" w:lineRule="exact"/>
              <w:rPr>
                <w:sz w:val="24"/>
                <w:szCs w:val="24"/>
              </w:rPr>
            </w:pPr>
            <w:r>
              <w:rPr>
                <w:color w:val="FF0000"/>
                <w:sz w:val="24"/>
                <w:szCs w:val="24"/>
              </w:rPr>
              <w:t>8</w:t>
            </w:r>
          </w:p>
        </w:tc>
      </w:tr>
      <w:tr w:rsidR="000713E2" w:rsidRPr="000713E2" w:rsidTr="000713E2">
        <w:trPr>
          <w:tblCellSpacing w:w="15" w:type="dxa"/>
        </w:trPr>
        <w:tc>
          <w:tcPr>
            <w:tcW w:w="6345" w:type="dxa"/>
            <w:gridSpan w:val="6"/>
            <w:tcBorders>
              <w:bottom w:val="single" w:sz="6" w:space="0" w:color="000000"/>
            </w:tcBorders>
            <w:vAlign w:val="center"/>
            <w:hideMark/>
          </w:tcPr>
          <w:p w:rsidR="000713E2" w:rsidRPr="000713E2" w:rsidRDefault="000713E2" w:rsidP="000713E2">
            <w:pPr>
              <w:spacing w:line="240" w:lineRule="exact"/>
              <w:rPr>
                <w:sz w:val="24"/>
                <w:szCs w:val="24"/>
              </w:rPr>
            </w:pPr>
          </w:p>
        </w:tc>
        <w:tc>
          <w:tcPr>
            <w:tcW w:w="1827" w:type="dxa"/>
            <w:vAlign w:val="center"/>
            <w:hideMark/>
          </w:tcPr>
          <w:p w:rsidR="000713E2" w:rsidRPr="000713E2" w:rsidRDefault="000713E2" w:rsidP="000713E2">
            <w:pPr>
              <w:spacing w:line="240" w:lineRule="exact"/>
              <w:rPr>
                <w:sz w:val="24"/>
                <w:szCs w:val="24"/>
              </w:rPr>
            </w:pPr>
          </w:p>
        </w:tc>
        <w:tc>
          <w:tcPr>
            <w:tcW w:w="7112" w:type="dxa"/>
            <w:gridSpan w:val="4"/>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 п/п</w:t>
            </w:r>
          </w:p>
        </w:tc>
        <w:tc>
          <w:tcPr>
            <w:tcW w:w="1296" w:type="dxa"/>
            <w:hideMark/>
          </w:tcPr>
          <w:p w:rsidR="000713E2" w:rsidRPr="000713E2" w:rsidRDefault="000713E2" w:rsidP="000713E2">
            <w:pPr>
              <w:spacing w:line="240" w:lineRule="exact"/>
              <w:rPr>
                <w:sz w:val="24"/>
                <w:szCs w:val="24"/>
              </w:rPr>
            </w:pPr>
            <w:r w:rsidRPr="000713E2">
              <w:rPr>
                <w:sz w:val="24"/>
                <w:szCs w:val="24"/>
              </w:rPr>
              <w:t>Идентифика-ционный код закупки</w:t>
            </w:r>
          </w:p>
        </w:tc>
        <w:tc>
          <w:tcPr>
            <w:tcW w:w="1671" w:type="dxa"/>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2853" w:type="dxa"/>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2947" w:type="dxa"/>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3088" w:type="dxa"/>
            <w:vAlign w:val="center"/>
            <w:hideMark/>
          </w:tcPr>
          <w:p w:rsidR="00043DC9" w:rsidRDefault="000713E2" w:rsidP="000713E2">
            <w:pPr>
              <w:spacing w:line="240" w:lineRule="exact"/>
              <w:jc w:val="both"/>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w:t>
            </w:r>
          </w:p>
          <w:p w:rsidR="00043DC9" w:rsidRDefault="00043DC9" w:rsidP="000713E2">
            <w:pPr>
              <w:spacing w:line="240" w:lineRule="exact"/>
              <w:jc w:val="both"/>
              <w:rPr>
                <w:sz w:val="24"/>
                <w:szCs w:val="24"/>
              </w:rPr>
            </w:pPr>
          </w:p>
          <w:p w:rsidR="00043DC9" w:rsidRDefault="00043DC9" w:rsidP="000713E2">
            <w:pPr>
              <w:spacing w:line="240" w:lineRule="exact"/>
              <w:jc w:val="both"/>
              <w:rPr>
                <w:sz w:val="24"/>
                <w:szCs w:val="24"/>
              </w:rPr>
            </w:pPr>
          </w:p>
          <w:p w:rsidR="00043DC9" w:rsidRDefault="00043DC9" w:rsidP="000713E2">
            <w:pPr>
              <w:spacing w:line="240" w:lineRule="exact"/>
              <w:jc w:val="both"/>
              <w:rPr>
                <w:sz w:val="24"/>
                <w:szCs w:val="24"/>
              </w:rPr>
            </w:pPr>
          </w:p>
          <w:p w:rsidR="000713E2" w:rsidRPr="000713E2" w:rsidRDefault="000713E2" w:rsidP="000713E2">
            <w:pPr>
              <w:spacing w:line="240" w:lineRule="exact"/>
              <w:jc w:val="both"/>
              <w:rPr>
                <w:sz w:val="24"/>
                <w:szCs w:val="24"/>
              </w:rPr>
            </w:pPr>
            <w:r w:rsidRPr="000713E2">
              <w:rPr>
                <w:sz w:val="24"/>
                <w:szCs w:val="24"/>
              </w:rPr>
              <w:lastRenderedPageBreak/>
              <w:t>на отсутствие такого акта для соответствующего объекта и (или) соответствующих объектов закупки</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w:t>
            </w:r>
          </w:p>
        </w:tc>
        <w:tc>
          <w:tcPr>
            <w:tcW w:w="1296" w:type="dxa"/>
            <w:hideMark/>
          </w:tcPr>
          <w:p w:rsidR="000713E2" w:rsidRPr="000713E2" w:rsidRDefault="000713E2" w:rsidP="000713E2">
            <w:pPr>
              <w:spacing w:line="240" w:lineRule="exact"/>
              <w:rPr>
                <w:sz w:val="24"/>
                <w:szCs w:val="24"/>
              </w:rPr>
            </w:pPr>
            <w:r w:rsidRPr="000713E2">
              <w:rPr>
                <w:sz w:val="24"/>
                <w:szCs w:val="24"/>
              </w:rPr>
              <w:t>2</w:t>
            </w:r>
          </w:p>
        </w:tc>
        <w:tc>
          <w:tcPr>
            <w:tcW w:w="1671" w:type="dxa"/>
            <w:hideMark/>
          </w:tcPr>
          <w:p w:rsidR="000713E2" w:rsidRPr="000713E2" w:rsidRDefault="000713E2" w:rsidP="000713E2">
            <w:pPr>
              <w:spacing w:line="240" w:lineRule="exact"/>
              <w:rPr>
                <w:sz w:val="24"/>
                <w:szCs w:val="24"/>
              </w:rPr>
            </w:pPr>
            <w:r w:rsidRPr="000713E2">
              <w:rPr>
                <w:sz w:val="24"/>
                <w:szCs w:val="24"/>
              </w:rPr>
              <w:t>3</w:t>
            </w:r>
          </w:p>
        </w:tc>
        <w:tc>
          <w:tcPr>
            <w:tcW w:w="2853" w:type="dxa"/>
            <w:hideMark/>
          </w:tcPr>
          <w:p w:rsidR="000713E2" w:rsidRPr="000713E2" w:rsidRDefault="000713E2" w:rsidP="000713E2">
            <w:pPr>
              <w:spacing w:line="240" w:lineRule="exact"/>
              <w:rPr>
                <w:sz w:val="24"/>
                <w:szCs w:val="24"/>
              </w:rPr>
            </w:pPr>
            <w:r w:rsidRPr="000713E2">
              <w:rPr>
                <w:sz w:val="24"/>
                <w:szCs w:val="24"/>
              </w:rPr>
              <w:t>4</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5</w:t>
            </w:r>
          </w:p>
        </w:tc>
        <w:tc>
          <w:tcPr>
            <w:tcW w:w="2947" w:type="dxa"/>
            <w:hideMark/>
          </w:tcPr>
          <w:p w:rsidR="000713E2" w:rsidRPr="000713E2" w:rsidRDefault="000713E2" w:rsidP="000713E2">
            <w:pPr>
              <w:spacing w:line="240" w:lineRule="exact"/>
              <w:rPr>
                <w:sz w:val="24"/>
                <w:szCs w:val="24"/>
              </w:rPr>
            </w:pPr>
            <w:r w:rsidRPr="000713E2">
              <w:rPr>
                <w:sz w:val="24"/>
                <w:szCs w:val="24"/>
              </w:rPr>
              <w:t>6</w:t>
            </w:r>
          </w:p>
        </w:tc>
        <w:tc>
          <w:tcPr>
            <w:tcW w:w="3088"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2</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5</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7</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8</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w:t>
            </w:r>
            <w:r w:rsidRPr="000713E2">
              <w:rPr>
                <w:sz w:val="24"/>
                <w:szCs w:val="24"/>
              </w:rPr>
              <w:lastRenderedPageBreak/>
              <w:t>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lastRenderedPageBreak/>
              <w:t xml:space="preserve">Оказание услуг электрической </w:t>
            </w:r>
            <w:r w:rsidRPr="000713E2">
              <w:rPr>
                <w:sz w:val="24"/>
                <w:szCs w:val="24"/>
              </w:rPr>
              <w:lastRenderedPageBreak/>
              <w:t>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10</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11</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12</w:t>
            </w:r>
          </w:p>
        </w:tc>
        <w:tc>
          <w:tcPr>
            <w:tcW w:w="1296" w:type="dxa"/>
            <w:hideMark/>
          </w:tcPr>
          <w:p w:rsidR="000713E2" w:rsidRPr="000713E2" w:rsidRDefault="000713E2" w:rsidP="000713E2">
            <w:pPr>
              <w:spacing w:line="240" w:lineRule="exact"/>
              <w:rPr>
                <w:sz w:val="24"/>
                <w:szCs w:val="24"/>
              </w:rPr>
            </w:pPr>
            <w:r w:rsidRPr="000713E2">
              <w:rPr>
                <w:sz w:val="24"/>
                <w:szCs w:val="24"/>
              </w:rPr>
              <w:t>1735301001</w:t>
            </w:r>
            <w:r w:rsidRPr="000713E2">
              <w:rPr>
                <w:sz w:val="24"/>
                <w:szCs w:val="24"/>
              </w:rPr>
              <w:lastRenderedPageBreak/>
              <w:t>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lastRenderedPageBreak/>
              <w:t xml:space="preserve">Оказание услуг </w:t>
            </w:r>
            <w:r w:rsidRPr="000713E2">
              <w:rPr>
                <w:sz w:val="24"/>
                <w:szCs w:val="24"/>
              </w:rPr>
              <w:lastRenderedPageBreak/>
              <w:t>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Выполнение работ по </w:t>
            </w:r>
            <w:r w:rsidR="00770D66">
              <w:rPr>
                <w:sz w:val="24"/>
                <w:szCs w:val="24"/>
              </w:rPr>
              <w:t>ремонту</w:t>
            </w:r>
            <w:r w:rsidRPr="00770D66">
              <w:rPr>
                <w:color w:val="FF0000"/>
                <w:sz w:val="24"/>
                <w:szCs w:val="24"/>
              </w:rPr>
              <w:t xml:space="preserve"> </w:t>
            </w:r>
            <w:r w:rsidRPr="000713E2">
              <w:rPr>
                <w:sz w:val="24"/>
                <w:szCs w:val="24"/>
              </w:rPr>
              <w:t>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15</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Выполнение работ по </w:t>
            </w:r>
            <w:r w:rsidR="007A547A" w:rsidRPr="00AF5065">
              <w:rPr>
                <w:sz w:val="24"/>
                <w:szCs w:val="24"/>
              </w:rPr>
              <w:t>содержанию</w:t>
            </w:r>
            <w:r w:rsidRPr="00AF5065">
              <w:rPr>
                <w:sz w:val="24"/>
                <w:szCs w:val="24"/>
              </w:rPr>
              <w:t xml:space="preserve"> </w:t>
            </w:r>
            <w:r w:rsidRPr="000713E2">
              <w:rPr>
                <w:sz w:val="24"/>
                <w:szCs w:val="24"/>
              </w:rPr>
              <w:t xml:space="preserve">участка автомобильной дороги Обколи - Хочуни для нужд Батецкого </w:t>
            </w:r>
            <w:r w:rsidRPr="000713E2">
              <w:rPr>
                <w:sz w:val="24"/>
                <w:szCs w:val="24"/>
              </w:rPr>
              <w:lastRenderedPageBreak/>
              <w:t>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lastRenderedPageBreak/>
              <w:t xml:space="preserve">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w:t>
            </w:r>
            <w:r w:rsidRPr="000713E2">
              <w:rPr>
                <w:sz w:val="24"/>
                <w:szCs w:val="24"/>
              </w:rPr>
              <w:lastRenderedPageBreak/>
              <w:t>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w:t>
            </w:r>
            <w:r w:rsidRPr="000713E2">
              <w:rPr>
                <w:sz w:val="24"/>
                <w:szCs w:val="24"/>
              </w:rPr>
              <w:lastRenderedPageBreak/>
              <w:t>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17</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w:t>
            </w:r>
            <w:r w:rsidRPr="000713E2">
              <w:rPr>
                <w:sz w:val="24"/>
                <w:szCs w:val="24"/>
              </w:rPr>
              <w:lastRenderedPageBreak/>
              <w:t>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18</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173530100114153010100100090001712244</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947"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3088" w:type="dxa"/>
            <w:vAlign w:val="center"/>
            <w:hideMark/>
          </w:tcPr>
          <w:p w:rsidR="000713E2" w:rsidRPr="000713E2" w:rsidRDefault="000713E2" w:rsidP="000713E2">
            <w:pPr>
              <w:spacing w:line="240" w:lineRule="exact"/>
              <w:rPr>
                <w:sz w:val="24"/>
                <w:szCs w:val="24"/>
              </w:rPr>
            </w:pPr>
          </w:p>
        </w:tc>
      </w:tr>
      <w:tr w:rsidR="00103C13"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103C13" w:rsidRPr="007A547A" w:rsidRDefault="00103C13" w:rsidP="00103C13">
            <w:pPr>
              <w:spacing w:line="240" w:lineRule="exact"/>
              <w:rPr>
                <w:sz w:val="24"/>
                <w:szCs w:val="24"/>
              </w:rPr>
            </w:pPr>
            <w:r w:rsidRPr="007A547A">
              <w:rPr>
                <w:sz w:val="24"/>
                <w:szCs w:val="24"/>
              </w:rPr>
              <w:t>20</w:t>
            </w:r>
          </w:p>
        </w:tc>
        <w:tc>
          <w:tcPr>
            <w:tcW w:w="1296" w:type="dxa"/>
          </w:tcPr>
          <w:p w:rsidR="00103C13" w:rsidRPr="007A547A" w:rsidRDefault="00FC4A03" w:rsidP="00103C13">
            <w:pPr>
              <w:spacing w:line="240" w:lineRule="exact"/>
              <w:rPr>
                <w:sz w:val="24"/>
                <w:szCs w:val="24"/>
              </w:rPr>
            </w:pPr>
            <w:r w:rsidRPr="007A547A">
              <w:rPr>
                <w:sz w:val="24"/>
                <w:szCs w:val="24"/>
              </w:rPr>
              <w:t>1735301001141</w:t>
            </w:r>
            <w:r w:rsidR="0044110B" w:rsidRPr="007A547A">
              <w:rPr>
                <w:sz w:val="24"/>
                <w:szCs w:val="24"/>
              </w:rPr>
              <w:t>53010100100100006810244</w:t>
            </w:r>
          </w:p>
        </w:tc>
        <w:tc>
          <w:tcPr>
            <w:tcW w:w="1671" w:type="dxa"/>
          </w:tcPr>
          <w:p w:rsidR="00103C13" w:rsidRPr="007A547A" w:rsidRDefault="00103C13" w:rsidP="00103C13">
            <w:pPr>
              <w:spacing w:line="240" w:lineRule="exact"/>
              <w:rPr>
                <w:sz w:val="24"/>
                <w:szCs w:val="24"/>
              </w:rPr>
            </w:pPr>
            <w:r w:rsidRPr="007A547A">
              <w:rPr>
                <w:sz w:val="24"/>
                <w:szCs w:val="24"/>
              </w:rPr>
              <w:t xml:space="preserve">Приобретение в муниципальную собственность жилого помещения для </w:t>
            </w:r>
            <w:r w:rsidRPr="007A547A">
              <w:rPr>
                <w:sz w:val="24"/>
                <w:szCs w:val="24"/>
              </w:rPr>
              <w:lastRenderedPageBreak/>
              <w:t>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103C13" w:rsidRPr="007A547A" w:rsidRDefault="00103C13" w:rsidP="00103C13">
            <w:pPr>
              <w:spacing w:line="240" w:lineRule="exact"/>
              <w:rPr>
                <w:sz w:val="24"/>
                <w:szCs w:val="24"/>
              </w:rPr>
            </w:pPr>
          </w:p>
        </w:tc>
        <w:tc>
          <w:tcPr>
            <w:tcW w:w="2899" w:type="dxa"/>
            <w:gridSpan w:val="3"/>
          </w:tcPr>
          <w:p w:rsidR="00103C13" w:rsidRPr="007A547A" w:rsidRDefault="00103C13" w:rsidP="00103C1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w:t>
            </w:r>
            <w:r w:rsidRPr="007A547A">
              <w:rPr>
                <w:sz w:val="24"/>
                <w:szCs w:val="24"/>
              </w:rPr>
              <w:lastRenderedPageBreak/>
              <w:t>также лиц из числа детей-сирот и детей, оставшихся без попечения родителей на территории п. Батецкий Новгородской области</w:t>
            </w:r>
          </w:p>
        </w:tc>
        <w:tc>
          <w:tcPr>
            <w:tcW w:w="2947" w:type="dxa"/>
          </w:tcPr>
          <w:p w:rsidR="00103C13" w:rsidRPr="007A547A" w:rsidRDefault="00103C13" w:rsidP="00103C13">
            <w:pPr>
              <w:spacing w:line="240" w:lineRule="exact"/>
              <w:rPr>
                <w:sz w:val="24"/>
                <w:szCs w:val="24"/>
              </w:rPr>
            </w:pPr>
            <w:r w:rsidRPr="007A547A">
              <w:rPr>
                <w:sz w:val="24"/>
                <w:szCs w:val="24"/>
              </w:rPr>
              <w:lastRenderedPageBreak/>
              <w:t>Выполнение полномочий органов местного самоуправления</w:t>
            </w:r>
          </w:p>
        </w:tc>
        <w:tc>
          <w:tcPr>
            <w:tcW w:w="3088" w:type="dxa"/>
            <w:vAlign w:val="center"/>
          </w:tcPr>
          <w:p w:rsidR="00103C13" w:rsidRPr="002A0AC8" w:rsidRDefault="00103C13" w:rsidP="00103C13">
            <w:pPr>
              <w:spacing w:line="240" w:lineRule="exact"/>
              <w:rPr>
                <w:color w:val="FF0000"/>
                <w:sz w:val="24"/>
                <w:szCs w:val="24"/>
              </w:rPr>
            </w:pPr>
          </w:p>
        </w:tc>
      </w:tr>
      <w:tr w:rsidR="00AF5065"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AF5065" w:rsidRPr="008402C6" w:rsidRDefault="00AF5065" w:rsidP="00AF5065">
            <w:pPr>
              <w:spacing w:line="240" w:lineRule="exact"/>
              <w:rPr>
                <w:sz w:val="24"/>
                <w:szCs w:val="24"/>
              </w:rPr>
            </w:pPr>
            <w:r w:rsidRPr="008402C6">
              <w:rPr>
                <w:sz w:val="24"/>
                <w:szCs w:val="24"/>
              </w:rPr>
              <w:lastRenderedPageBreak/>
              <w:t>21</w:t>
            </w:r>
          </w:p>
        </w:tc>
        <w:tc>
          <w:tcPr>
            <w:tcW w:w="1296"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671"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AF5065" w:rsidRPr="008402C6" w:rsidRDefault="00AF5065" w:rsidP="00AF5065">
            <w:pPr>
              <w:spacing w:line="240" w:lineRule="exact"/>
              <w:rPr>
                <w:sz w:val="24"/>
                <w:szCs w:val="24"/>
              </w:rPr>
            </w:pPr>
          </w:p>
        </w:tc>
        <w:tc>
          <w:tcPr>
            <w:tcW w:w="2899" w:type="dxa"/>
            <w:gridSpan w:val="3"/>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tcPr>
          <w:p w:rsidR="00AF5065" w:rsidRPr="008402C6" w:rsidRDefault="00AF5065" w:rsidP="00AF5065">
            <w:pPr>
              <w:spacing w:line="240" w:lineRule="exact"/>
              <w:rPr>
                <w:sz w:val="24"/>
                <w:szCs w:val="24"/>
              </w:rPr>
            </w:pPr>
            <w:r w:rsidRPr="008402C6">
              <w:rPr>
                <w:sz w:val="24"/>
                <w:szCs w:val="24"/>
              </w:rPr>
              <w:t>Выполнение полномочий органов местного самоуправления</w:t>
            </w:r>
          </w:p>
        </w:tc>
        <w:tc>
          <w:tcPr>
            <w:tcW w:w="3088" w:type="dxa"/>
            <w:vAlign w:val="center"/>
          </w:tcPr>
          <w:p w:rsidR="00AF5065" w:rsidRPr="008402C6" w:rsidRDefault="00AF5065" w:rsidP="00AF5065">
            <w:pPr>
              <w:spacing w:line="240" w:lineRule="exact"/>
              <w:rPr>
                <w:sz w:val="24"/>
                <w:szCs w:val="24"/>
              </w:rPr>
            </w:pPr>
          </w:p>
        </w:tc>
      </w:tr>
      <w:tr w:rsidR="00AF5065"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AF5065" w:rsidRPr="000713E2" w:rsidRDefault="00AF5065" w:rsidP="00AF5065">
            <w:pPr>
              <w:spacing w:line="240" w:lineRule="exact"/>
              <w:rPr>
                <w:sz w:val="24"/>
                <w:szCs w:val="24"/>
              </w:rPr>
            </w:pPr>
            <w:r w:rsidRPr="000713E2">
              <w:rPr>
                <w:sz w:val="24"/>
                <w:szCs w:val="24"/>
              </w:rPr>
              <w:t>2</w:t>
            </w:r>
            <w:r>
              <w:rPr>
                <w:sz w:val="24"/>
                <w:szCs w:val="24"/>
              </w:rPr>
              <w:t>2</w:t>
            </w:r>
          </w:p>
        </w:tc>
        <w:tc>
          <w:tcPr>
            <w:tcW w:w="1296" w:type="dxa"/>
            <w:hideMark/>
          </w:tcPr>
          <w:p w:rsidR="00AF5065" w:rsidRDefault="00AF5065" w:rsidP="00AF5065">
            <w:pPr>
              <w:spacing w:line="240" w:lineRule="exact"/>
              <w:rPr>
                <w:sz w:val="24"/>
                <w:szCs w:val="24"/>
              </w:rPr>
            </w:pPr>
            <w:r w:rsidRPr="000713E2">
              <w:rPr>
                <w:sz w:val="24"/>
                <w:szCs w:val="24"/>
              </w:rPr>
              <w:t>173530100114153010100100070000</w:t>
            </w:r>
            <w:r w:rsidRPr="000713E2">
              <w:rPr>
                <w:sz w:val="24"/>
                <w:szCs w:val="24"/>
              </w:rPr>
              <w:lastRenderedPageBreak/>
              <w:t>000244</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173530100114153010100100080000000245</w:t>
            </w:r>
          </w:p>
          <w:p w:rsidR="00AF5065"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183530100114153010100100090000000244</w:t>
            </w:r>
          </w:p>
          <w:p w:rsidR="00AF5065" w:rsidRDefault="00AF5065" w:rsidP="00AF5065">
            <w:pPr>
              <w:spacing w:line="240" w:lineRule="exact"/>
              <w:rPr>
                <w:sz w:val="24"/>
                <w:szCs w:val="24"/>
              </w:rPr>
            </w:pPr>
            <w:r w:rsidRPr="000713E2">
              <w:rPr>
                <w:sz w:val="24"/>
                <w:szCs w:val="24"/>
              </w:rPr>
              <w:t>183530100114153010100100100000000245</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193530100114153010100100110000000244</w:t>
            </w:r>
          </w:p>
          <w:p w:rsidR="00AF5065" w:rsidRPr="000713E2"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193530100114153010100100120000000245</w:t>
            </w:r>
          </w:p>
        </w:tc>
        <w:tc>
          <w:tcPr>
            <w:tcW w:w="1671" w:type="dxa"/>
            <w:hideMark/>
          </w:tcPr>
          <w:p w:rsidR="00AF5065" w:rsidRPr="000713E2" w:rsidRDefault="00AF5065" w:rsidP="00AF5065">
            <w:pPr>
              <w:spacing w:line="240" w:lineRule="exact"/>
              <w:rPr>
                <w:sz w:val="24"/>
                <w:szCs w:val="24"/>
              </w:rPr>
            </w:pPr>
            <w:r w:rsidRPr="000713E2">
              <w:rPr>
                <w:sz w:val="24"/>
                <w:szCs w:val="24"/>
              </w:rPr>
              <w:lastRenderedPageBreak/>
              <w:t xml:space="preserve">Товары, работы или услуги на сумму, не </w:t>
            </w:r>
            <w:r w:rsidRPr="000713E2">
              <w:rPr>
                <w:sz w:val="24"/>
                <w:szCs w:val="24"/>
              </w:rPr>
              <w:lastRenderedPageBreak/>
              <w:t>превышающие 100 тыс. руб. (п.4 ч.1 ст.93 44-ФЗ)</w:t>
            </w:r>
          </w:p>
        </w:tc>
        <w:tc>
          <w:tcPr>
            <w:tcW w:w="2853" w:type="dxa"/>
            <w:hideMark/>
          </w:tcPr>
          <w:p w:rsidR="00AF5065" w:rsidRPr="000713E2" w:rsidRDefault="00AF5065" w:rsidP="00AF5065">
            <w:pPr>
              <w:spacing w:line="240" w:lineRule="exact"/>
              <w:rPr>
                <w:sz w:val="24"/>
                <w:szCs w:val="24"/>
              </w:rPr>
            </w:pPr>
            <w:r w:rsidRPr="000713E2">
              <w:rPr>
                <w:sz w:val="24"/>
                <w:szCs w:val="24"/>
              </w:rPr>
              <w:lastRenderedPageBreak/>
              <w:t xml:space="preserve">Муниципальная программа "Совершенствование системы муниципального </w:t>
            </w:r>
            <w:r w:rsidRPr="000713E2">
              <w:rPr>
                <w:sz w:val="24"/>
                <w:szCs w:val="24"/>
              </w:rPr>
              <w:lastRenderedPageBreak/>
              <w:t>управления и развития местного самоуправления в Батецком муниципальном районе на 2017-2019годы"</w:t>
            </w:r>
          </w:p>
        </w:tc>
        <w:tc>
          <w:tcPr>
            <w:tcW w:w="2899" w:type="dxa"/>
            <w:gridSpan w:val="3"/>
            <w:hideMark/>
          </w:tcPr>
          <w:p w:rsidR="00AF5065" w:rsidRPr="000713E2" w:rsidRDefault="00AF5065" w:rsidP="00AF5065">
            <w:pPr>
              <w:spacing w:line="240" w:lineRule="exact"/>
              <w:rPr>
                <w:sz w:val="24"/>
                <w:szCs w:val="24"/>
              </w:rPr>
            </w:pPr>
            <w:r w:rsidRPr="000713E2">
              <w:rPr>
                <w:sz w:val="24"/>
                <w:szCs w:val="24"/>
              </w:rPr>
              <w:lastRenderedPageBreak/>
              <w:t xml:space="preserve">Направление на профессиональную переподготовку и курсы </w:t>
            </w:r>
            <w:r w:rsidRPr="000713E2">
              <w:rPr>
                <w:sz w:val="24"/>
                <w:szCs w:val="24"/>
              </w:rPr>
              <w:lastRenderedPageBreak/>
              <w:t xml:space="preserve">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w:t>
            </w:r>
            <w:r w:rsidRPr="000713E2">
              <w:rPr>
                <w:sz w:val="24"/>
                <w:szCs w:val="24"/>
              </w:rPr>
              <w:lastRenderedPageBreak/>
              <w:t>обучение лиц, включенных в резерв управленческих кадров Батецкого муниципального района.</w:t>
            </w:r>
          </w:p>
        </w:tc>
        <w:tc>
          <w:tcPr>
            <w:tcW w:w="2947" w:type="dxa"/>
            <w:hideMark/>
          </w:tcPr>
          <w:p w:rsidR="00AF5065" w:rsidRPr="000713E2" w:rsidRDefault="00AF5065" w:rsidP="00AF5065">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w:t>
            </w:r>
            <w:r w:rsidRPr="000713E2">
              <w:rPr>
                <w:sz w:val="24"/>
                <w:szCs w:val="24"/>
              </w:rPr>
              <w:lastRenderedPageBreak/>
              <w:t xml:space="preserve">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w:t>
            </w:r>
            <w:r w:rsidRPr="000713E2">
              <w:rPr>
                <w:sz w:val="24"/>
                <w:szCs w:val="24"/>
              </w:rPr>
              <w:lastRenderedPageBreak/>
              <w:t xml:space="preserve">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AF5065" w:rsidRPr="000713E2" w:rsidRDefault="00AF5065" w:rsidP="00AF5065">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3088" w:type="dxa"/>
            <w:vAlign w:val="center"/>
            <w:hideMark/>
          </w:tcPr>
          <w:p w:rsidR="00AF5065" w:rsidRPr="000713E2" w:rsidRDefault="00AF5065" w:rsidP="00AF5065">
            <w:pPr>
              <w:spacing w:line="240" w:lineRule="exact"/>
              <w:rPr>
                <w:sz w:val="24"/>
                <w:szCs w:val="24"/>
              </w:rPr>
            </w:pPr>
          </w:p>
        </w:tc>
      </w:tr>
    </w:tbl>
    <w:tbl>
      <w:tblPr>
        <w:tblpPr w:leftFromText="180" w:rightFromText="180" w:vertAnchor="text" w:tblpY="1"/>
        <w:tblOverlap w:val="never"/>
        <w:tblW w:w="3783" w:type="pct"/>
        <w:tblCellSpacing w:w="15" w:type="dxa"/>
        <w:tblCellMar>
          <w:top w:w="15" w:type="dxa"/>
          <w:left w:w="15" w:type="dxa"/>
          <w:bottom w:w="15" w:type="dxa"/>
          <w:right w:w="15" w:type="dxa"/>
        </w:tblCellMar>
        <w:tblLook w:val="04A0"/>
      </w:tblPr>
      <w:tblGrid>
        <w:gridCol w:w="10472"/>
        <w:gridCol w:w="1050"/>
      </w:tblGrid>
      <w:tr w:rsidR="000713E2" w:rsidRPr="000713E2" w:rsidTr="000713E2">
        <w:trPr>
          <w:tblCellSpacing w:w="15" w:type="dxa"/>
        </w:trPr>
        <w:tc>
          <w:tcPr>
            <w:tcW w:w="0" w:type="auto"/>
            <w:vAlign w:val="center"/>
            <w:hideMark/>
          </w:tcPr>
          <w:tbl>
            <w:tblPr>
              <w:tblW w:w="10397" w:type="dxa"/>
              <w:tblCellSpacing w:w="15" w:type="dxa"/>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0713E2" w:rsidRPr="000713E2" w:rsidTr="00783F0A">
              <w:trPr>
                <w:tblCellSpacing w:w="15" w:type="dxa"/>
              </w:trPr>
              <w:tc>
                <w:tcPr>
                  <w:tcW w:w="3783" w:type="dxa"/>
                  <w:tcBorders>
                    <w:bottom w:val="single" w:sz="6" w:space="0" w:color="000000"/>
                  </w:tcBorders>
                  <w:vAlign w:val="center"/>
                  <w:hideMark/>
                </w:tcPr>
                <w:p w:rsidR="000713E2" w:rsidRPr="000713E2" w:rsidRDefault="008402C6" w:rsidP="000713E2">
                  <w:pPr>
                    <w:framePr w:hSpace="180" w:wrap="around" w:vAnchor="text" w:hAnchor="text" w:y="1"/>
                    <w:suppressOverlap/>
                    <w:jc w:val="center"/>
                    <w:rPr>
                      <w:sz w:val="24"/>
                      <w:szCs w:val="24"/>
                    </w:rPr>
                  </w:pPr>
                  <w:r>
                    <w:rPr>
                      <w:sz w:val="24"/>
                      <w:szCs w:val="24"/>
                    </w:rPr>
                    <w:lastRenderedPageBreak/>
                    <w:t xml:space="preserve">Самосват Жанна Иосифовна, Первый заместитель Главы </w:t>
                  </w:r>
                  <w:r w:rsidR="00566457">
                    <w:rPr>
                      <w:sz w:val="24"/>
                      <w:szCs w:val="24"/>
                    </w:rPr>
                    <w:t xml:space="preserve">Администрации </w:t>
                  </w:r>
                  <w:r>
                    <w:rPr>
                      <w:sz w:val="24"/>
                      <w:szCs w:val="24"/>
                    </w:rPr>
                    <w:t>района</w:t>
                  </w:r>
                </w:p>
              </w:tc>
              <w:tc>
                <w:tcPr>
                  <w:tcW w:w="1042"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0713E2" w:rsidRPr="004B57FA" w:rsidRDefault="008402C6" w:rsidP="000713E2">
                  <w:pPr>
                    <w:framePr w:hSpace="180" w:wrap="around" w:vAnchor="text" w:hAnchor="text" w:y="1"/>
                    <w:suppressOverlap/>
                    <w:jc w:val="center"/>
                    <w:rPr>
                      <w:color w:val="FF0000"/>
                      <w:sz w:val="24"/>
                      <w:szCs w:val="24"/>
                    </w:rPr>
                  </w:pPr>
                  <w:r>
                    <w:rPr>
                      <w:color w:val="FF0000"/>
                      <w:sz w:val="24"/>
                      <w:szCs w:val="24"/>
                    </w:rPr>
                    <w:t>19</w:t>
                  </w:r>
                </w:p>
              </w:tc>
              <w:tc>
                <w:tcPr>
                  <w:tcW w:w="0" w:type="auto"/>
                  <w:vAlign w:val="center"/>
                  <w:hideMark/>
                </w:tcPr>
                <w:p w:rsidR="000713E2" w:rsidRPr="004B57FA" w:rsidRDefault="000713E2" w:rsidP="000713E2">
                  <w:pPr>
                    <w:framePr w:hSpace="180" w:wrap="around" w:vAnchor="text" w:hAnchor="text" w:y="1"/>
                    <w:suppressOverlap/>
                    <w:jc w:val="center"/>
                    <w:rPr>
                      <w:color w:val="FF0000"/>
                      <w:sz w:val="24"/>
                      <w:szCs w:val="24"/>
                    </w:rPr>
                  </w:pPr>
                  <w:r w:rsidRPr="004B57FA">
                    <w:rPr>
                      <w:color w:val="FF0000"/>
                      <w:sz w:val="24"/>
                      <w:szCs w:val="24"/>
                    </w:rPr>
                    <w:t>"</w:t>
                  </w:r>
                </w:p>
              </w:tc>
              <w:tc>
                <w:tcPr>
                  <w:tcW w:w="0" w:type="auto"/>
                  <w:tcBorders>
                    <w:bottom w:val="single" w:sz="6" w:space="0" w:color="000000"/>
                  </w:tcBorders>
                  <w:vAlign w:val="center"/>
                  <w:hideMark/>
                </w:tcPr>
                <w:p w:rsidR="000713E2" w:rsidRPr="004B57FA" w:rsidRDefault="008402C6" w:rsidP="000713E2">
                  <w:pPr>
                    <w:framePr w:hSpace="180" w:wrap="around" w:vAnchor="text" w:hAnchor="text" w:y="1"/>
                    <w:suppressOverlap/>
                    <w:jc w:val="center"/>
                    <w:rPr>
                      <w:color w:val="FF0000"/>
                      <w:sz w:val="24"/>
                      <w:szCs w:val="24"/>
                    </w:rPr>
                  </w:pPr>
                  <w:r>
                    <w:rPr>
                      <w:color w:val="FF0000"/>
                      <w:sz w:val="24"/>
                      <w:szCs w:val="24"/>
                    </w:rPr>
                    <w:t>июл</w:t>
                  </w:r>
                  <w:r w:rsidR="00103C13" w:rsidRPr="004B57FA">
                    <w:rPr>
                      <w:color w:val="FF0000"/>
                      <w:sz w:val="24"/>
                      <w:szCs w:val="24"/>
                    </w:rPr>
                    <w:t>я</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17</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г.</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Самосват Жанна Иосифовна</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gridSpan w:val="7"/>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r w:rsidR="000713E2" w:rsidRPr="000713E2" w:rsidTr="00783F0A">
              <w:trPr>
                <w:trHeight w:val="375"/>
                <w:tblCellSpacing w:w="15" w:type="dxa"/>
              </w:trPr>
              <w:tc>
                <w:tcPr>
                  <w:tcW w:w="3783" w:type="dxa"/>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3084" w:type="dxa"/>
                  <w:gridSpan w:val="4"/>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bottom"/>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М.П.</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bl>
          <w:p w:rsidR="000713E2" w:rsidRPr="000713E2" w:rsidRDefault="000713E2" w:rsidP="000713E2">
            <w:pPr>
              <w:rPr>
                <w:sz w:val="24"/>
                <w:szCs w:val="24"/>
              </w:rPr>
            </w:pPr>
          </w:p>
        </w:tc>
        <w:tc>
          <w:tcPr>
            <w:tcW w:w="1246" w:type="pct"/>
            <w:vAlign w:val="center"/>
            <w:hideMark/>
          </w:tcPr>
          <w:p w:rsidR="000713E2" w:rsidRPr="000713E2" w:rsidRDefault="000713E2" w:rsidP="000713E2">
            <w:pPr>
              <w:rPr>
                <w:sz w:val="24"/>
                <w:szCs w:val="24"/>
              </w:rPr>
            </w:pPr>
            <w:r w:rsidRPr="000713E2">
              <w:rPr>
                <w:sz w:val="24"/>
                <w:szCs w:val="24"/>
              </w:rPr>
              <w:t> </w:t>
            </w: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0713E2">
      <w:pgSz w:w="16839" w:h="11907" w:orient="landscape"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F5" w:rsidRDefault="001663F5">
      <w:r>
        <w:separator/>
      </w:r>
    </w:p>
  </w:endnote>
  <w:endnote w:type="continuationSeparator" w:id="0">
    <w:p w:rsidR="001663F5" w:rsidRDefault="00166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F5" w:rsidRDefault="001663F5">
      <w:r>
        <w:separator/>
      </w:r>
    </w:p>
  </w:footnote>
  <w:footnote w:type="continuationSeparator" w:id="0">
    <w:p w:rsidR="001663F5" w:rsidRDefault="00166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4829"/>
    <w:rsid w:val="00031F73"/>
    <w:rsid w:val="00032DCD"/>
    <w:rsid w:val="00040F8B"/>
    <w:rsid w:val="00043DC9"/>
    <w:rsid w:val="000510EC"/>
    <w:rsid w:val="000521AE"/>
    <w:rsid w:val="00052346"/>
    <w:rsid w:val="00057FE7"/>
    <w:rsid w:val="0006099E"/>
    <w:rsid w:val="00061619"/>
    <w:rsid w:val="000713E2"/>
    <w:rsid w:val="00071FE5"/>
    <w:rsid w:val="00081B5C"/>
    <w:rsid w:val="00086992"/>
    <w:rsid w:val="00095657"/>
    <w:rsid w:val="000A0AE9"/>
    <w:rsid w:val="000A107C"/>
    <w:rsid w:val="000A1FDB"/>
    <w:rsid w:val="000A6C9D"/>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607D4"/>
    <w:rsid w:val="00160AB3"/>
    <w:rsid w:val="0016312A"/>
    <w:rsid w:val="001663F5"/>
    <w:rsid w:val="001676BD"/>
    <w:rsid w:val="00181857"/>
    <w:rsid w:val="00182312"/>
    <w:rsid w:val="001826D5"/>
    <w:rsid w:val="00192FAB"/>
    <w:rsid w:val="001934E8"/>
    <w:rsid w:val="00193CE9"/>
    <w:rsid w:val="00194A4F"/>
    <w:rsid w:val="00194DD9"/>
    <w:rsid w:val="001A0162"/>
    <w:rsid w:val="001A05B3"/>
    <w:rsid w:val="001A1292"/>
    <w:rsid w:val="001A545A"/>
    <w:rsid w:val="001B56A5"/>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507DA"/>
    <w:rsid w:val="00252FCD"/>
    <w:rsid w:val="002537E1"/>
    <w:rsid w:val="002611A3"/>
    <w:rsid w:val="00264951"/>
    <w:rsid w:val="002657B7"/>
    <w:rsid w:val="002666A4"/>
    <w:rsid w:val="00273B46"/>
    <w:rsid w:val="00275F14"/>
    <w:rsid w:val="00277133"/>
    <w:rsid w:val="002836D8"/>
    <w:rsid w:val="00286838"/>
    <w:rsid w:val="002914AA"/>
    <w:rsid w:val="002933DA"/>
    <w:rsid w:val="002A0AC8"/>
    <w:rsid w:val="002A3BDB"/>
    <w:rsid w:val="002A442D"/>
    <w:rsid w:val="002A59F4"/>
    <w:rsid w:val="002B351A"/>
    <w:rsid w:val="002B43E5"/>
    <w:rsid w:val="002B5BB8"/>
    <w:rsid w:val="002B6275"/>
    <w:rsid w:val="002B7880"/>
    <w:rsid w:val="002C0446"/>
    <w:rsid w:val="002C23FD"/>
    <w:rsid w:val="002C3EC9"/>
    <w:rsid w:val="002C6A21"/>
    <w:rsid w:val="002D56BF"/>
    <w:rsid w:val="002E360B"/>
    <w:rsid w:val="002E5E5D"/>
    <w:rsid w:val="002E68F5"/>
    <w:rsid w:val="002E6B43"/>
    <w:rsid w:val="002F2B10"/>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0DAA"/>
    <w:rsid w:val="003B1BDA"/>
    <w:rsid w:val="003B49D5"/>
    <w:rsid w:val="003B5BBD"/>
    <w:rsid w:val="003B5C9C"/>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67E73"/>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457"/>
    <w:rsid w:val="00566620"/>
    <w:rsid w:val="00566AD4"/>
    <w:rsid w:val="00571A11"/>
    <w:rsid w:val="005726B8"/>
    <w:rsid w:val="005744B7"/>
    <w:rsid w:val="005758D7"/>
    <w:rsid w:val="005758E2"/>
    <w:rsid w:val="005818D7"/>
    <w:rsid w:val="005915D6"/>
    <w:rsid w:val="005929F8"/>
    <w:rsid w:val="005930EB"/>
    <w:rsid w:val="00593D23"/>
    <w:rsid w:val="00594FEB"/>
    <w:rsid w:val="0059581F"/>
    <w:rsid w:val="005964B9"/>
    <w:rsid w:val="005A2135"/>
    <w:rsid w:val="005A7119"/>
    <w:rsid w:val="005B0025"/>
    <w:rsid w:val="005B1A26"/>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4052F"/>
    <w:rsid w:val="00743B66"/>
    <w:rsid w:val="00744420"/>
    <w:rsid w:val="0074784C"/>
    <w:rsid w:val="00747D61"/>
    <w:rsid w:val="00752608"/>
    <w:rsid w:val="007600EA"/>
    <w:rsid w:val="00763602"/>
    <w:rsid w:val="00765D74"/>
    <w:rsid w:val="007665F8"/>
    <w:rsid w:val="00770D66"/>
    <w:rsid w:val="00770E3A"/>
    <w:rsid w:val="007721C2"/>
    <w:rsid w:val="00773B3D"/>
    <w:rsid w:val="00781BDD"/>
    <w:rsid w:val="00782401"/>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803823"/>
    <w:rsid w:val="00806149"/>
    <w:rsid w:val="00810CFD"/>
    <w:rsid w:val="008148DE"/>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F65"/>
    <w:rsid w:val="00877419"/>
    <w:rsid w:val="0088445B"/>
    <w:rsid w:val="00885DDB"/>
    <w:rsid w:val="00885F00"/>
    <w:rsid w:val="00892D5D"/>
    <w:rsid w:val="00893B1E"/>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5E93"/>
    <w:rsid w:val="00997FB3"/>
    <w:rsid w:val="009A3E84"/>
    <w:rsid w:val="009A5230"/>
    <w:rsid w:val="009A7387"/>
    <w:rsid w:val="009B5FAB"/>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27B6"/>
    <w:rsid w:val="00A13550"/>
    <w:rsid w:val="00A13562"/>
    <w:rsid w:val="00A13AAA"/>
    <w:rsid w:val="00A17939"/>
    <w:rsid w:val="00A2248D"/>
    <w:rsid w:val="00A32E55"/>
    <w:rsid w:val="00A332D0"/>
    <w:rsid w:val="00A34420"/>
    <w:rsid w:val="00A34671"/>
    <w:rsid w:val="00A350BA"/>
    <w:rsid w:val="00A3580B"/>
    <w:rsid w:val="00A35AFB"/>
    <w:rsid w:val="00A3778A"/>
    <w:rsid w:val="00A42631"/>
    <w:rsid w:val="00A440CF"/>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96480"/>
    <w:rsid w:val="00AA2765"/>
    <w:rsid w:val="00AB2077"/>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5602D"/>
    <w:rsid w:val="00B60C28"/>
    <w:rsid w:val="00B649DC"/>
    <w:rsid w:val="00B66F07"/>
    <w:rsid w:val="00B71262"/>
    <w:rsid w:val="00B879E5"/>
    <w:rsid w:val="00B915A7"/>
    <w:rsid w:val="00B92EF7"/>
    <w:rsid w:val="00B9419F"/>
    <w:rsid w:val="00BA23C2"/>
    <w:rsid w:val="00BA2EE6"/>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30C91"/>
    <w:rsid w:val="00C32B8B"/>
    <w:rsid w:val="00C333BD"/>
    <w:rsid w:val="00C347F7"/>
    <w:rsid w:val="00C37B77"/>
    <w:rsid w:val="00C40ACC"/>
    <w:rsid w:val="00C40B1A"/>
    <w:rsid w:val="00C43E19"/>
    <w:rsid w:val="00C448D2"/>
    <w:rsid w:val="00C45068"/>
    <w:rsid w:val="00C476FE"/>
    <w:rsid w:val="00C56D9D"/>
    <w:rsid w:val="00C6481A"/>
    <w:rsid w:val="00C67FF8"/>
    <w:rsid w:val="00C75AAA"/>
    <w:rsid w:val="00C7655B"/>
    <w:rsid w:val="00C81940"/>
    <w:rsid w:val="00C8368B"/>
    <w:rsid w:val="00C83855"/>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758"/>
    <w:rsid w:val="00D207BD"/>
    <w:rsid w:val="00D21F4F"/>
    <w:rsid w:val="00D26C96"/>
    <w:rsid w:val="00D34A9D"/>
    <w:rsid w:val="00D415F5"/>
    <w:rsid w:val="00D44444"/>
    <w:rsid w:val="00D44A79"/>
    <w:rsid w:val="00D4686E"/>
    <w:rsid w:val="00D502AC"/>
    <w:rsid w:val="00D6706D"/>
    <w:rsid w:val="00D702F5"/>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E0032"/>
    <w:rsid w:val="00DF44EC"/>
    <w:rsid w:val="00DF547F"/>
    <w:rsid w:val="00DF6DCF"/>
    <w:rsid w:val="00DF7E7C"/>
    <w:rsid w:val="00E11EB2"/>
    <w:rsid w:val="00E1503C"/>
    <w:rsid w:val="00E170C7"/>
    <w:rsid w:val="00E21D18"/>
    <w:rsid w:val="00E241BB"/>
    <w:rsid w:val="00E24BCA"/>
    <w:rsid w:val="00E35513"/>
    <w:rsid w:val="00E37CDF"/>
    <w:rsid w:val="00E407FF"/>
    <w:rsid w:val="00E42B36"/>
    <w:rsid w:val="00E42E0D"/>
    <w:rsid w:val="00E4663C"/>
    <w:rsid w:val="00E50907"/>
    <w:rsid w:val="00E51CD6"/>
    <w:rsid w:val="00E5406F"/>
    <w:rsid w:val="00E57555"/>
    <w:rsid w:val="00E5766F"/>
    <w:rsid w:val="00E6771C"/>
    <w:rsid w:val="00E757EF"/>
    <w:rsid w:val="00E768BA"/>
    <w:rsid w:val="00E82D3D"/>
    <w:rsid w:val="00E84387"/>
    <w:rsid w:val="00E91E9A"/>
    <w:rsid w:val="00E93B2A"/>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46A0"/>
    <w:rsid w:val="00EF7294"/>
    <w:rsid w:val="00F00B8A"/>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6331A"/>
    <w:rsid w:val="00F64AA3"/>
    <w:rsid w:val="00F65525"/>
    <w:rsid w:val="00F65ABB"/>
    <w:rsid w:val="00F67925"/>
    <w:rsid w:val="00F67DED"/>
    <w:rsid w:val="00F72072"/>
    <w:rsid w:val="00F74E94"/>
    <w:rsid w:val="00F76F92"/>
    <w:rsid w:val="00F81C09"/>
    <w:rsid w:val="00F84039"/>
    <w:rsid w:val="00F96215"/>
    <w:rsid w:val="00F9742B"/>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06B9-595A-4E0B-BB9B-4C4E5F3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4</cp:revision>
  <cp:lastPrinted>2017-07-20T12:00:00Z</cp:lastPrinted>
  <dcterms:created xsi:type="dcterms:W3CDTF">2017-07-20T10:05:00Z</dcterms:created>
  <dcterms:modified xsi:type="dcterms:W3CDTF">2017-07-20T12:00:00Z</dcterms:modified>
</cp:coreProperties>
</file>