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F3" w:rsidRDefault="00CE01F3">
      <w:pPr>
        <w:pStyle w:val="ConsPlusTitle"/>
        <w:jc w:val="center"/>
        <w:rPr>
          <w:rFonts w:ascii="Times New Roman" w:hAnsi="Times New Roman" w:cs="Times New Roman"/>
          <w:sz w:val="28"/>
          <w:szCs w:val="28"/>
        </w:rPr>
      </w:pPr>
      <w:bookmarkStart w:id="0" w:name="_GoBack"/>
      <w:bookmarkEnd w:id="0"/>
    </w:p>
    <w:p w:rsidR="00CE01F3" w:rsidRPr="00CE01F3" w:rsidRDefault="00CE01F3" w:rsidP="00CE01F3">
      <w:pPr>
        <w:autoSpaceDE w:val="0"/>
        <w:autoSpaceDN w:val="0"/>
        <w:adjustRightInd w:val="0"/>
        <w:spacing w:after="0" w:line="240" w:lineRule="exact"/>
        <w:jc w:val="right"/>
        <w:outlineLvl w:val="0"/>
        <w:rPr>
          <w:rFonts w:ascii="Times New Roman" w:hAnsi="Times New Roman"/>
          <w:sz w:val="28"/>
          <w:szCs w:val="28"/>
        </w:rPr>
      </w:pPr>
      <w:r>
        <w:rPr>
          <w:rFonts w:ascii="Times New Roman" w:hAnsi="Times New Roman"/>
          <w:sz w:val="28"/>
          <w:szCs w:val="28"/>
        </w:rPr>
        <w:t>УТВЕРЖДЕНА</w:t>
      </w:r>
    </w:p>
    <w:p w:rsidR="00CE01F3" w:rsidRPr="00CE01F3" w:rsidRDefault="00CE01F3" w:rsidP="00CE01F3">
      <w:pPr>
        <w:autoSpaceDE w:val="0"/>
        <w:autoSpaceDN w:val="0"/>
        <w:adjustRightInd w:val="0"/>
        <w:spacing w:after="0" w:line="240" w:lineRule="exact"/>
        <w:ind w:firstLine="708"/>
        <w:jc w:val="right"/>
        <w:outlineLvl w:val="0"/>
        <w:rPr>
          <w:rFonts w:ascii="Times New Roman" w:hAnsi="Times New Roman"/>
          <w:sz w:val="28"/>
          <w:szCs w:val="28"/>
        </w:rPr>
      </w:pPr>
      <w:r>
        <w:rPr>
          <w:rFonts w:ascii="Times New Roman" w:hAnsi="Times New Roman"/>
          <w:sz w:val="28"/>
          <w:szCs w:val="28"/>
        </w:rPr>
        <w:t>решение</w:t>
      </w:r>
      <w:r w:rsidRPr="00CE01F3">
        <w:rPr>
          <w:rFonts w:ascii="Times New Roman" w:hAnsi="Times New Roman"/>
          <w:sz w:val="28"/>
          <w:szCs w:val="28"/>
        </w:rPr>
        <w:t xml:space="preserve"> Думы Батецкого</w:t>
      </w:r>
    </w:p>
    <w:p w:rsidR="00CE01F3" w:rsidRPr="00CE01F3" w:rsidRDefault="00CE01F3" w:rsidP="00CE01F3">
      <w:pPr>
        <w:autoSpaceDE w:val="0"/>
        <w:autoSpaceDN w:val="0"/>
        <w:adjustRightInd w:val="0"/>
        <w:spacing w:after="0" w:line="240" w:lineRule="exact"/>
        <w:ind w:firstLine="708"/>
        <w:jc w:val="right"/>
        <w:outlineLvl w:val="0"/>
        <w:rPr>
          <w:rFonts w:ascii="Times New Roman" w:hAnsi="Times New Roman"/>
          <w:sz w:val="28"/>
          <w:szCs w:val="28"/>
          <w:vertAlign w:val="superscript"/>
        </w:rPr>
      </w:pPr>
      <w:r w:rsidRPr="00CE01F3">
        <w:rPr>
          <w:rFonts w:ascii="Times New Roman" w:hAnsi="Times New Roman"/>
          <w:sz w:val="28"/>
          <w:szCs w:val="28"/>
        </w:rPr>
        <w:t xml:space="preserve"> муниципального района</w:t>
      </w:r>
    </w:p>
    <w:p w:rsidR="00CE01F3" w:rsidRPr="00CE01F3" w:rsidRDefault="00CE01F3" w:rsidP="00CE01F3">
      <w:pPr>
        <w:autoSpaceDE w:val="0"/>
        <w:autoSpaceDN w:val="0"/>
        <w:adjustRightInd w:val="0"/>
        <w:spacing w:after="0" w:line="240" w:lineRule="exact"/>
        <w:jc w:val="right"/>
        <w:outlineLvl w:val="0"/>
        <w:rPr>
          <w:rFonts w:ascii="Times New Roman" w:hAnsi="Times New Roman"/>
          <w:sz w:val="28"/>
          <w:szCs w:val="28"/>
        </w:rPr>
      </w:pPr>
      <w:r w:rsidRPr="00CE01F3">
        <w:rPr>
          <w:rFonts w:ascii="Times New Roman" w:hAnsi="Times New Roman"/>
          <w:sz w:val="28"/>
          <w:szCs w:val="28"/>
        </w:rPr>
        <w:t>от  1</w:t>
      </w:r>
      <w:r>
        <w:rPr>
          <w:rFonts w:ascii="Times New Roman" w:hAnsi="Times New Roman"/>
          <w:sz w:val="28"/>
          <w:szCs w:val="28"/>
        </w:rPr>
        <w:t>7.12.2019 № 308</w:t>
      </w:r>
      <w:r w:rsidRPr="00CE01F3">
        <w:rPr>
          <w:rFonts w:ascii="Times New Roman" w:hAnsi="Times New Roman"/>
          <w:sz w:val="28"/>
          <w:szCs w:val="28"/>
        </w:rPr>
        <w:t xml:space="preserve">-РД    </w:t>
      </w:r>
    </w:p>
    <w:p w:rsidR="00CE01F3" w:rsidRPr="00CE01F3" w:rsidRDefault="00CE01F3" w:rsidP="00CE01F3">
      <w:pPr>
        <w:widowControl w:val="0"/>
        <w:autoSpaceDE w:val="0"/>
        <w:autoSpaceDN w:val="0"/>
        <w:adjustRightInd w:val="0"/>
        <w:spacing w:after="0" w:line="240" w:lineRule="exact"/>
        <w:jc w:val="both"/>
        <w:rPr>
          <w:rFonts w:ascii="Times New Roman" w:hAnsi="Times New Roman"/>
          <w:sz w:val="12"/>
          <w:szCs w:val="12"/>
        </w:rPr>
      </w:pPr>
    </w:p>
    <w:p w:rsidR="00CE01F3" w:rsidRDefault="00CE01F3">
      <w:pPr>
        <w:pStyle w:val="ConsPlusTitle"/>
        <w:jc w:val="center"/>
        <w:rPr>
          <w:rFonts w:ascii="Times New Roman" w:hAnsi="Times New Roman" w:cs="Times New Roman"/>
          <w:sz w:val="28"/>
          <w:szCs w:val="28"/>
        </w:rPr>
      </w:pP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СТРАТЕГИЯ</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rsidP="00CE01F3">
      <w:pPr>
        <w:pStyle w:val="ConsPlusNormal"/>
        <w:ind w:firstLine="709"/>
        <w:jc w:val="both"/>
        <w:rPr>
          <w:rFonts w:ascii="Times New Roman" w:hAnsi="Times New Roman" w:cs="Times New Roman"/>
          <w:sz w:val="28"/>
          <w:szCs w:val="28"/>
        </w:rPr>
      </w:pPr>
    </w:p>
    <w:p w:rsidR="005F1C18" w:rsidRPr="00415177" w:rsidRDefault="005F1C18" w:rsidP="00CE01F3">
      <w:pPr>
        <w:pStyle w:val="ConsPlusTitle"/>
        <w:ind w:firstLine="709"/>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CE01F3" w:rsidRDefault="005F1C18" w:rsidP="00CE01F3">
      <w:pPr>
        <w:pStyle w:val="ConsPlusNormal"/>
        <w:ind w:firstLine="709"/>
        <w:jc w:val="both"/>
        <w:rPr>
          <w:rFonts w:ascii="Times New Roman" w:hAnsi="Times New Roman" w:cs="Times New Roman"/>
          <w:sz w:val="16"/>
          <w:szCs w:val="16"/>
        </w:rPr>
      </w:pPr>
    </w:p>
    <w:p w:rsidR="005F1C18" w:rsidRPr="00415177" w:rsidRDefault="005F1C18" w:rsidP="00CE01F3">
      <w:pPr>
        <w:pStyle w:val="ConsPlusTitle"/>
        <w:ind w:firstLine="709"/>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CE01F3" w:rsidRDefault="005F1C18" w:rsidP="00CE01F3">
      <w:pPr>
        <w:pStyle w:val="ConsPlusNormal"/>
        <w:ind w:firstLine="709"/>
        <w:jc w:val="both"/>
        <w:rPr>
          <w:rFonts w:ascii="Times New Roman" w:hAnsi="Times New Roman" w:cs="Times New Roman"/>
          <w:sz w:val="20"/>
        </w:rPr>
      </w:pPr>
    </w:p>
    <w:p w:rsidR="009279E0" w:rsidRPr="00415177" w:rsidRDefault="00592221" w:rsidP="00CE01F3">
      <w:pPr>
        <w:pStyle w:val="af2"/>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w:t>
      </w:r>
      <w:r w:rsidR="00CE01F3">
        <w:rPr>
          <w:sz w:val="28"/>
          <w:szCs w:val="28"/>
        </w:rPr>
        <w:t>с Новгородским, юге - с Шимским</w:t>
      </w:r>
      <w:r w:rsidRPr="00415177">
        <w:rPr>
          <w:sz w:val="28"/>
          <w:szCs w:val="28"/>
        </w:rPr>
        <w:t xml:space="preserve">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CE01F3">
      <w:pPr>
        <w:pStyle w:val="af2"/>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определяла места сбора оброков и даней, декабристом Артамоном Захаровичем Муравьевым, краеведом, археологом, основателем Новгородского общества любителей древностей Василием Степановичем Передольским и многими другими известными людьми.</w:t>
      </w:r>
    </w:p>
    <w:p w:rsidR="00592221" w:rsidRPr="00415177" w:rsidRDefault="00592221" w:rsidP="00CE01F3">
      <w:pPr>
        <w:pStyle w:val="af2"/>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Лужского округа Ленинградской области. Постановлением Президиума ВЦИК от 20 сентября 1931 года к нему присоединили  и Черновской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CE01F3">
      <w:pPr>
        <w:pStyle w:val="af2"/>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С первых недель войны от д. Русыня вдоль р. Луга (далее по Мшаге и Шелони) прошел Лужский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задержала продвижение фашистов. Только 15 августа 1941 года немцы ворвались в Батецкий. Ополченцы отходили к р. Белой, затем их</w:t>
      </w:r>
      <w:r w:rsidR="00336D3A">
        <w:rPr>
          <w:sz w:val="28"/>
          <w:szCs w:val="28"/>
        </w:rPr>
        <w:t>,</w:t>
      </w:r>
      <w:r w:rsidRPr="00415177">
        <w:rPr>
          <w:sz w:val="28"/>
          <w:szCs w:val="28"/>
        </w:rPr>
        <w:t xml:space="preserve"> крайне ослабевших</w:t>
      </w:r>
      <w:r w:rsidR="00336D3A">
        <w:rPr>
          <w:sz w:val="28"/>
          <w:szCs w:val="28"/>
        </w:rPr>
        <w:t>,</w:t>
      </w:r>
      <w:r w:rsidRPr="00415177">
        <w:rPr>
          <w:sz w:val="28"/>
          <w:szCs w:val="28"/>
        </w:rPr>
        <w:t xml:space="preserve"> выводили через топкие Тёсовские болота. А в районе началось партизанское движение, где особенно отличились бойцы Пятой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w:t>
      </w:r>
      <w:r w:rsidRPr="00415177">
        <w:rPr>
          <w:sz w:val="28"/>
          <w:szCs w:val="28"/>
        </w:rPr>
        <w:lastRenderedPageBreak/>
        <w:t>партизан. На муки и смерть обрекли фашистские захватчики тысячи жителей района. Оккупанты расстреляли и 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CE01F3">
      <w:pPr>
        <w:pStyle w:val="af2"/>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CE01F3">
      <w:pPr>
        <w:pStyle w:val="af2"/>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Клыгину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CE01F3">
      <w:pPr>
        <w:pStyle w:val="af2"/>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с вручением переходящего Красного знамени обкома КПСС, облисполкома, облсовпрома и обкома ВСКСМ.</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«Передольское»,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
    <w:p w:rsidR="00E86B5E" w:rsidRPr="00415177" w:rsidRDefault="005F1C18"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 xml:space="preserve">Центр района п.Батецкий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Луга связывает район с областным центром и Ленинградской областью, а также имеет выход на Киевское шоссе.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Default="009279E0" w:rsidP="00CE01F3">
      <w:pPr>
        <w:pStyle w:val="ConsPlusTitle"/>
        <w:ind w:firstLine="709"/>
        <w:jc w:val="center"/>
        <w:outlineLvl w:val="2"/>
        <w:rPr>
          <w:rFonts w:ascii="Times New Roman" w:hAnsi="Times New Roman" w:cs="Times New Roman"/>
          <w:color w:val="FF0000"/>
          <w:sz w:val="28"/>
          <w:szCs w:val="28"/>
        </w:rPr>
      </w:pPr>
    </w:p>
    <w:p w:rsidR="005F1C18" w:rsidRPr="00415177" w:rsidRDefault="005F1C18" w:rsidP="00CE01F3">
      <w:pPr>
        <w:pStyle w:val="ConsPlusTitle"/>
        <w:ind w:firstLine="709"/>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BE611E">
        <w:rPr>
          <w:rFonts w:ascii="Times New Roman" w:hAnsi="Times New Roman" w:cs="Times New Roman"/>
          <w:sz w:val="28"/>
          <w:szCs w:val="28"/>
        </w:rPr>
        <w:t>Батецкого муниципального района</w:t>
      </w:r>
    </w:p>
    <w:p w:rsidR="005F1C18" w:rsidRPr="00415177" w:rsidRDefault="00CE3A3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я: Батецкое, Мойкинское и Передольское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w:t>
      </w:r>
      <w:r w:rsidR="00336D3A">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Наибольшая численность населения в следующих населенных пунктах:  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Новое Овсино</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 С°,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Основными почвами являются дерново-подзолистые и карбонатные. По механическому составу преобладают суглинистые почвы.</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мелколиственные: береза, осина, ольха, с незначительными примесями хвойных пород – ель, сосна.</w:t>
      </w:r>
    </w:p>
    <w:p w:rsidR="00E22BC9" w:rsidRPr="00415177" w:rsidRDefault="00E22BC9" w:rsidP="00CE01F3">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sz w:val="28"/>
          <w:szCs w:val="28"/>
        </w:rPr>
        <w:t>На территории Мойкинского поселения утверждены эксплуатационные запасы подземных вод для промышленного розлива в количестве 100 тыс.м.куб. в сутки, сроком на 25 лет.</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тыс.населения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тыс.населения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Рейтинг 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мониторинга эффективности деятельности органов местного самоуправления городского округа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w:t>
      </w:r>
      <w:r w:rsidR="003F264A" w:rsidRPr="00415177">
        <w:rPr>
          <w:rFonts w:ascii="Times New Roman" w:hAnsi="Times New Roman" w:cs="Times New Roman"/>
          <w:sz w:val="28"/>
          <w:szCs w:val="28"/>
        </w:rPr>
        <w:lastRenderedPageBreak/>
        <w:t xml:space="preserve">области за 2018 год).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Средний рост основных показателей социально-экономического развития </w:t>
      </w:r>
      <w:r w:rsidR="00BE611E">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среднеобластной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среднеобластном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1C18"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Pr="00415177" w:rsidRDefault="00CE01F3" w:rsidP="00415177">
      <w:pPr>
        <w:pStyle w:val="ConsPlusNormal"/>
        <w:spacing w:before="220"/>
        <w:ind w:firstLine="709"/>
        <w:jc w:val="both"/>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lastRenderedPageBreak/>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01F3" w:rsidRDefault="00CE01F3">
      <w:pPr>
        <w:pStyle w:val="ConsPlusTitle"/>
        <w:jc w:val="center"/>
        <w:rPr>
          <w:rFonts w:ascii="Times New Roman" w:hAnsi="Times New Roman" w:cs="Times New Roman"/>
          <w:sz w:val="28"/>
          <w:szCs w:val="28"/>
        </w:rPr>
      </w:pPr>
    </w:p>
    <w:p w:rsidR="00D83B86" w:rsidRPr="00415177" w:rsidRDefault="00D83B8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Первичную медико-санитарную помощь оказывают 7 фельдшерско-акушерских пунктов (ФАП).</w:t>
      </w:r>
    </w:p>
    <w:p w:rsidR="00000915"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CE01F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CE01F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среднеобластному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что на 0,3 процентных пункта ниже уровня за 2017 год.</w:t>
      </w:r>
      <w:r w:rsidRPr="00415177">
        <w:rPr>
          <w:rFonts w:ascii="Times New Roman" w:hAnsi="Times New Roman"/>
          <w:sz w:val="28"/>
          <w:szCs w:val="28"/>
        </w:rPr>
        <w:t xml:space="preserve"> </w:t>
      </w:r>
    </w:p>
    <w:p w:rsidR="00A266D6" w:rsidRPr="00415177" w:rsidRDefault="005F1C18" w:rsidP="00CE01F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хозяйства </w:t>
      </w:r>
      <w:r w:rsidR="00A266D6" w:rsidRPr="00415177">
        <w:rPr>
          <w:rFonts w:ascii="Times New Roman" w:hAnsi="Times New Roman"/>
          <w:sz w:val="28"/>
          <w:szCs w:val="28"/>
        </w:rPr>
        <w:t xml:space="preserve">ООО «Передольское»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Среднеобластной показатель за 2018 год составил 4517 кг.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темпов роста отдельных показателей социально-экономического развития </w:t>
      </w:r>
      <w:r w:rsidR="00A266D6"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от среднеобластных</w:t>
      </w:r>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w:t>
      </w:r>
      <w:r w:rsidRPr="00415177">
        <w:rPr>
          <w:rFonts w:ascii="Times New Roman" w:hAnsi="Times New Roman" w:cs="Times New Roman"/>
          <w:sz w:val="28"/>
          <w:szCs w:val="28"/>
        </w:rPr>
        <w:lastRenderedPageBreak/>
        <w:t>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 xml:space="preserve">года </w:t>
      </w:r>
      <w:r w:rsidR="00CE01F3">
        <w:rPr>
          <w:rFonts w:ascii="Times New Roman" w:hAnsi="Times New Roman" w:cs="Times New Roman"/>
          <w:sz w:val="28"/>
          <w:szCs w:val="28"/>
        </w:rPr>
        <w:t xml:space="preserve">                </w:t>
      </w:r>
      <w:r w:rsidR="00FF1B13">
        <w:rPr>
          <w:rFonts w:ascii="Times New Roman" w:hAnsi="Times New Roman" w:cs="Times New Roman"/>
          <w:sz w:val="28"/>
          <w:szCs w:val="28"/>
        </w:rPr>
        <w:t>№ 808 «</w:t>
      </w:r>
      <w:r w:rsidR="00152C3F">
        <w:rPr>
          <w:rFonts w:ascii="Times New Roman" w:hAnsi="Times New Roman" w:cs="Times New Roman"/>
          <w:sz w:val="28"/>
          <w:szCs w:val="28"/>
        </w:rPr>
        <w:t>Об утверждении о</w:t>
      </w:r>
      <w:r w:rsidRPr="00415177">
        <w:rPr>
          <w:rFonts w:ascii="Times New Roman" w:hAnsi="Times New Roman" w:cs="Times New Roman"/>
          <w:sz w:val="28"/>
          <w:szCs w:val="28"/>
        </w:rPr>
        <w:t>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rsidP="00CE01F3">
      <w:pPr>
        <w:pStyle w:val="ConsPlusNormal"/>
        <w:jc w:val="both"/>
        <w:rPr>
          <w:rFonts w:ascii="Times New Roman" w:hAnsi="Times New Roman" w:cs="Times New Roman"/>
          <w:sz w:val="28"/>
          <w:szCs w:val="28"/>
        </w:rPr>
      </w:pPr>
    </w:p>
    <w:p w:rsidR="005F1C18" w:rsidRPr="00415177" w:rsidRDefault="005F1C18" w:rsidP="00CE01F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BE611E" w:rsidP="00CE01F3">
      <w:pPr>
        <w:pStyle w:val="ConsPlusTitle"/>
        <w:jc w:val="center"/>
        <w:rPr>
          <w:rFonts w:ascii="Times New Roman" w:hAnsi="Times New Roman" w:cs="Times New Roman"/>
          <w:sz w:val="28"/>
          <w:szCs w:val="28"/>
        </w:rPr>
      </w:pPr>
      <w:r>
        <w:rPr>
          <w:rFonts w:ascii="Times New Roman" w:hAnsi="Times New Roman" w:cs="Times New Roman"/>
          <w:sz w:val="28"/>
          <w:szCs w:val="28"/>
        </w:rPr>
        <w:t>Батецкого муниципального района</w:t>
      </w:r>
    </w:p>
    <w:p w:rsidR="005F1C18" w:rsidRPr="00CE01F3" w:rsidRDefault="005F1C18" w:rsidP="00CE01F3">
      <w:pPr>
        <w:pStyle w:val="ConsPlusNormal"/>
        <w:jc w:val="both"/>
        <w:rPr>
          <w:rFonts w:ascii="Times New Roman" w:hAnsi="Times New Roman" w:cs="Times New Roman"/>
          <w:color w:val="FF0000"/>
          <w:sz w:val="16"/>
          <w:szCs w:val="16"/>
        </w:rPr>
      </w:pP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рост спроса на продукты питания местного производства, в том числе экологически чистые.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lastRenderedPageBreak/>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rsidP="00CE01F3">
      <w:pPr>
        <w:pStyle w:val="ConsPlusNormal"/>
        <w:jc w:val="both"/>
        <w:rPr>
          <w:rFonts w:ascii="Times New Roman" w:hAnsi="Times New Roman" w:cs="Times New Roman"/>
          <w:sz w:val="28"/>
          <w:szCs w:val="28"/>
        </w:rPr>
      </w:pPr>
    </w:p>
    <w:p w:rsidR="005F1C18" w:rsidRPr="00415177" w:rsidRDefault="005F1C18" w:rsidP="00CE01F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Недостаточное развитие транспортно-логистической инфраструктуры.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значительные 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Российской Федерации - 14,6 процента. Необходимо 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закредитованность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CE01F3">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не будет являться основным фактором развития экономики, в связи с чем необходима реализация проектов по стимулированию торговли;</w:t>
      </w:r>
    </w:p>
    <w:p w:rsidR="005F1C18" w:rsidRPr="00415177" w:rsidRDefault="00396B0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rsidP="00CE01F3">
      <w:pPr>
        <w:pStyle w:val="ConsPlusNormal"/>
        <w:jc w:val="both"/>
        <w:rPr>
          <w:rFonts w:ascii="Times New Roman" w:hAnsi="Times New Roman" w:cs="Times New Roman"/>
          <w:sz w:val="28"/>
          <w:szCs w:val="28"/>
        </w:rPr>
      </w:pPr>
    </w:p>
    <w:p w:rsidR="005F1C18" w:rsidRPr="00415177" w:rsidRDefault="005F1C18" w:rsidP="00CE01F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rsidP="00CE01F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rsidP="00CE01F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w:t>
      </w:r>
      <w:r w:rsidRPr="00415177">
        <w:rPr>
          <w:rFonts w:ascii="Times New Roman" w:hAnsi="Times New Roman" w:cs="Times New Roman"/>
          <w:sz w:val="28"/>
          <w:szCs w:val="28"/>
        </w:rPr>
        <w:lastRenderedPageBreak/>
        <w:t xml:space="preserve">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повышения инвестиционной активности частного сектора.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Неблагоприятные демографические тенденции с одной стороны и </w:t>
      </w:r>
      <w:r w:rsidRPr="00415177">
        <w:rPr>
          <w:rFonts w:ascii="Times New Roman" w:hAnsi="Times New Roman" w:cs="Times New Roman"/>
          <w:sz w:val="28"/>
          <w:szCs w:val="28"/>
        </w:rPr>
        <w:lastRenderedPageBreak/>
        <w:t>уверенное восстановление экономической активности с другой продолжат 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закредитованности;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потенциала развития сельскохозяйственного производства и обрабатывающих отраслей;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необходимой базовой инвестиционной инфраструктуры для поддержки предпринимательской деятельности;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 xml:space="preserve">будут сохранены на всем прогнозном периоде.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w:t>
      </w:r>
      <w:r w:rsidRPr="00415177">
        <w:rPr>
          <w:rFonts w:ascii="Times New Roman" w:hAnsi="Times New Roman" w:cs="Times New Roman"/>
          <w:sz w:val="28"/>
          <w:szCs w:val="28"/>
        </w:rPr>
        <w:lastRenderedPageBreak/>
        <w:t>области создания и модернизации основных фондов, так и в области демографии, обеспечат более высокие, чем в базовом варианте, темпы роста 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 рамках целевого варианта прогноза предполагается реализация следующих предпосылок:</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комфортной среды для проживания.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бизнеса и улучшение бизнес-среды,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и сохранения соотношения заработной платы целевых категорий и средних заработных плат в </w:t>
      </w:r>
      <w:r w:rsidRPr="00415177">
        <w:rPr>
          <w:rFonts w:ascii="Times New Roman" w:hAnsi="Times New Roman" w:cs="Times New Roman"/>
          <w:sz w:val="28"/>
          <w:szCs w:val="28"/>
        </w:rPr>
        <w:lastRenderedPageBreak/>
        <w:t xml:space="preserve">Новгородской области рост реальной заработной платы в целом по экономике в долгосрочной перспективе будет сохраняться на уровне 4,2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до 2026 года.</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Default="005F1C18">
      <w:pPr>
        <w:pStyle w:val="ConsPlusTitle"/>
        <w:jc w:val="center"/>
        <w:rPr>
          <w:rFonts w:ascii="Times New Roman" w:hAnsi="Times New Roman" w:cs="Times New Roman"/>
          <w:sz w:val="28"/>
          <w:szCs w:val="28"/>
        </w:rPr>
      </w:pPr>
      <w:bookmarkStart w:id="1" w:name="P252"/>
      <w:bookmarkEnd w:id="1"/>
      <w:r w:rsidRPr="00415177">
        <w:rPr>
          <w:rFonts w:ascii="Times New Roman" w:hAnsi="Times New Roman" w:cs="Times New Roman"/>
          <w:sz w:val="28"/>
          <w:szCs w:val="28"/>
        </w:rPr>
        <w:t>Ожидаемые результаты реализации Стратегии</w:t>
      </w:r>
    </w:p>
    <w:p w:rsidR="00CE01F3" w:rsidRPr="00CE01F3" w:rsidRDefault="00CE01F3">
      <w:pPr>
        <w:pStyle w:val="ConsPlusTitle"/>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771"/>
        <w:gridCol w:w="851"/>
        <w:gridCol w:w="992"/>
        <w:gridCol w:w="1276"/>
        <w:gridCol w:w="1134"/>
        <w:gridCol w:w="1417"/>
      </w:tblGrid>
      <w:tr w:rsidR="005F1C18" w:rsidRPr="00415177" w:rsidTr="00CE01F3">
        <w:tc>
          <w:tcPr>
            <w:tcW w:w="2098" w:type="dxa"/>
          </w:tcPr>
          <w:p w:rsidR="005F1C18" w:rsidRPr="00415177" w:rsidRDefault="005F1C18">
            <w:pPr>
              <w:pStyle w:val="ConsPlusNormal"/>
              <w:rPr>
                <w:rFonts w:ascii="Times New Roman" w:hAnsi="Times New Roman" w:cs="Times New Roman"/>
                <w:sz w:val="28"/>
                <w:szCs w:val="28"/>
              </w:rPr>
            </w:pP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77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85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992"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276"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13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41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CE01F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771"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1" w:type="dxa"/>
            <w:vMerge w:val="restart"/>
            <w:vAlign w:val="center"/>
          </w:tcPr>
          <w:p w:rsidR="00E24498" w:rsidRPr="00415177" w:rsidRDefault="005E1D1E"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992" w:type="dxa"/>
          </w:tcPr>
          <w:p w:rsidR="00E24498" w:rsidRPr="00415177" w:rsidRDefault="002B4795"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276"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134"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7"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CE01F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pPr>
              <w:rPr>
                <w:rFonts w:ascii="Times New Roman" w:hAnsi="Times New Roman"/>
                <w:sz w:val="28"/>
                <w:szCs w:val="28"/>
              </w:rPr>
            </w:pPr>
          </w:p>
        </w:tc>
        <w:tc>
          <w:tcPr>
            <w:tcW w:w="771" w:type="dxa"/>
            <w:vMerge/>
          </w:tcPr>
          <w:p w:rsidR="00E24498" w:rsidRPr="00415177" w:rsidRDefault="00E24498">
            <w:pPr>
              <w:rPr>
                <w:rFonts w:ascii="Times New Roman" w:hAnsi="Times New Roman"/>
                <w:sz w:val="28"/>
                <w:szCs w:val="28"/>
              </w:rPr>
            </w:pPr>
          </w:p>
        </w:tc>
        <w:tc>
          <w:tcPr>
            <w:tcW w:w="851" w:type="dxa"/>
            <w:vMerge/>
          </w:tcPr>
          <w:p w:rsidR="00E24498" w:rsidRPr="00415177" w:rsidRDefault="00E24498" w:rsidP="00592221">
            <w:pPr>
              <w:pStyle w:val="ConsPlusNormal"/>
              <w:jc w:val="center"/>
              <w:rPr>
                <w:rFonts w:ascii="Times New Roman" w:hAnsi="Times New Roman" w:cs="Times New Roman"/>
                <w:sz w:val="28"/>
                <w:szCs w:val="28"/>
              </w:rPr>
            </w:pPr>
          </w:p>
        </w:tc>
        <w:tc>
          <w:tcPr>
            <w:tcW w:w="992"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276" w:type="dxa"/>
          </w:tcPr>
          <w:p w:rsidR="00E24498" w:rsidRPr="00415177" w:rsidRDefault="00E24498"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134"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7"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CE01F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pPr>
              <w:rPr>
                <w:rFonts w:ascii="Times New Roman" w:hAnsi="Times New Roman"/>
                <w:sz w:val="28"/>
                <w:szCs w:val="28"/>
              </w:rPr>
            </w:pPr>
          </w:p>
        </w:tc>
        <w:tc>
          <w:tcPr>
            <w:tcW w:w="771" w:type="dxa"/>
            <w:vMerge/>
          </w:tcPr>
          <w:p w:rsidR="00E24498" w:rsidRPr="00415177" w:rsidRDefault="00E24498">
            <w:pPr>
              <w:rPr>
                <w:rFonts w:ascii="Times New Roman" w:hAnsi="Times New Roman"/>
                <w:sz w:val="28"/>
                <w:szCs w:val="28"/>
              </w:rPr>
            </w:pPr>
          </w:p>
        </w:tc>
        <w:tc>
          <w:tcPr>
            <w:tcW w:w="851" w:type="dxa"/>
            <w:vMerge/>
          </w:tcPr>
          <w:p w:rsidR="00E24498" w:rsidRPr="00415177" w:rsidRDefault="00E24498">
            <w:pPr>
              <w:pStyle w:val="ConsPlusNormal"/>
              <w:jc w:val="center"/>
              <w:rPr>
                <w:rFonts w:ascii="Times New Roman" w:hAnsi="Times New Roman" w:cs="Times New Roman"/>
                <w:sz w:val="28"/>
                <w:szCs w:val="28"/>
              </w:rPr>
            </w:pPr>
          </w:p>
        </w:tc>
        <w:tc>
          <w:tcPr>
            <w:tcW w:w="992" w:type="dxa"/>
          </w:tcPr>
          <w:p w:rsidR="00E24498" w:rsidRPr="00415177" w:rsidRDefault="005E1D1E"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276" w:type="dxa"/>
          </w:tcPr>
          <w:p w:rsidR="00E24498" w:rsidRPr="00415177" w:rsidRDefault="00F11C36"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134"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CE01F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771"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851" w:type="dxa"/>
            <w:vMerge w:val="restart"/>
            <w:vAlign w:val="center"/>
          </w:tcPr>
          <w:p w:rsidR="00125C36" w:rsidRPr="008B7319" w:rsidRDefault="00FD05A7" w:rsidP="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992" w:type="dxa"/>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276" w:type="dxa"/>
          </w:tcPr>
          <w:p w:rsidR="00125C36" w:rsidRPr="008B7319" w:rsidRDefault="00FD05A7" w:rsidP="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13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417"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CE01F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pPr>
              <w:rPr>
                <w:rFonts w:ascii="Times New Roman" w:hAnsi="Times New Roman"/>
                <w:sz w:val="28"/>
                <w:szCs w:val="28"/>
              </w:rPr>
            </w:pPr>
          </w:p>
        </w:tc>
        <w:tc>
          <w:tcPr>
            <w:tcW w:w="771" w:type="dxa"/>
            <w:vMerge/>
          </w:tcPr>
          <w:p w:rsidR="00125C36" w:rsidRPr="008B7319" w:rsidRDefault="00125C36">
            <w:pPr>
              <w:rPr>
                <w:rFonts w:ascii="Times New Roman" w:hAnsi="Times New Roman"/>
                <w:sz w:val="28"/>
                <w:szCs w:val="28"/>
              </w:rPr>
            </w:pPr>
          </w:p>
        </w:tc>
        <w:tc>
          <w:tcPr>
            <w:tcW w:w="851" w:type="dxa"/>
            <w:vMerge/>
          </w:tcPr>
          <w:p w:rsidR="00125C36" w:rsidRPr="008B7319" w:rsidRDefault="00125C36" w:rsidP="00592221">
            <w:pPr>
              <w:pStyle w:val="ConsPlusNormal"/>
              <w:jc w:val="center"/>
              <w:rPr>
                <w:rFonts w:ascii="Times New Roman" w:hAnsi="Times New Roman" w:cs="Times New Roman"/>
                <w:sz w:val="28"/>
                <w:szCs w:val="28"/>
              </w:rPr>
            </w:pPr>
          </w:p>
        </w:tc>
        <w:tc>
          <w:tcPr>
            <w:tcW w:w="992"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276"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13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417"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CE01F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pPr>
              <w:rPr>
                <w:rFonts w:ascii="Times New Roman" w:hAnsi="Times New Roman"/>
                <w:sz w:val="28"/>
                <w:szCs w:val="28"/>
              </w:rPr>
            </w:pPr>
          </w:p>
        </w:tc>
        <w:tc>
          <w:tcPr>
            <w:tcW w:w="771" w:type="dxa"/>
            <w:vMerge/>
          </w:tcPr>
          <w:p w:rsidR="00125C36" w:rsidRPr="008B7319" w:rsidRDefault="00125C36">
            <w:pPr>
              <w:rPr>
                <w:rFonts w:ascii="Times New Roman" w:hAnsi="Times New Roman"/>
                <w:sz w:val="28"/>
                <w:szCs w:val="28"/>
              </w:rPr>
            </w:pPr>
          </w:p>
        </w:tc>
        <w:tc>
          <w:tcPr>
            <w:tcW w:w="851" w:type="dxa"/>
            <w:vMerge/>
          </w:tcPr>
          <w:p w:rsidR="00125C36" w:rsidRPr="008B7319" w:rsidRDefault="00125C36">
            <w:pPr>
              <w:pStyle w:val="ConsPlusNormal"/>
              <w:jc w:val="center"/>
              <w:rPr>
                <w:rFonts w:ascii="Times New Roman" w:hAnsi="Times New Roman" w:cs="Times New Roman"/>
                <w:sz w:val="28"/>
                <w:szCs w:val="28"/>
              </w:rPr>
            </w:pPr>
          </w:p>
        </w:tc>
        <w:tc>
          <w:tcPr>
            <w:tcW w:w="992"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276" w:type="dxa"/>
          </w:tcPr>
          <w:p w:rsidR="00125C36" w:rsidRPr="008B7319" w:rsidRDefault="00017FD5"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134"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417" w:type="dxa"/>
          </w:tcPr>
          <w:p w:rsidR="00125C36" w:rsidRPr="008B7319" w:rsidRDefault="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CE01F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771"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851"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992" w:type="dxa"/>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276"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13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417"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CE01F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pPr>
              <w:rPr>
                <w:rFonts w:ascii="Times New Roman" w:hAnsi="Times New Roman"/>
                <w:sz w:val="28"/>
                <w:szCs w:val="28"/>
              </w:rPr>
            </w:pPr>
          </w:p>
        </w:tc>
        <w:tc>
          <w:tcPr>
            <w:tcW w:w="771" w:type="dxa"/>
            <w:vMerge/>
          </w:tcPr>
          <w:p w:rsidR="000E7213" w:rsidRPr="008B7319" w:rsidRDefault="000E7213">
            <w:pPr>
              <w:rPr>
                <w:rFonts w:ascii="Times New Roman" w:hAnsi="Times New Roman"/>
                <w:sz w:val="28"/>
                <w:szCs w:val="28"/>
              </w:rPr>
            </w:pPr>
          </w:p>
        </w:tc>
        <w:tc>
          <w:tcPr>
            <w:tcW w:w="851" w:type="dxa"/>
            <w:vMerge/>
          </w:tcPr>
          <w:p w:rsidR="000E7213" w:rsidRPr="008B7319" w:rsidRDefault="000E7213" w:rsidP="00A52EA8">
            <w:pPr>
              <w:pStyle w:val="ConsPlusNormal"/>
              <w:jc w:val="center"/>
              <w:rPr>
                <w:rFonts w:ascii="Times New Roman" w:hAnsi="Times New Roman" w:cs="Times New Roman"/>
                <w:sz w:val="28"/>
                <w:szCs w:val="28"/>
              </w:rPr>
            </w:pPr>
          </w:p>
        </w:tc>
        <w:tc>
          <w:tcPr>
            <w:tcW w:w="992"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276"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13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417"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CE01F3">
        <w:tc>
          <w:tcPr>
            <w:tcW w:w="2098" w:type="dxa"/>
          </w:tcPr>
          <w:p w:rsidR="00017FD5" w:rsidRPr="008B7319" w:rsidRDefault="00017FD5">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pPr>
              <w:rPr>
                <w:rFonts w:ascii="Times New Roman" w:hAnsi="Times New Roman"/>
                <w:sz w:val="28"/>
                <w:szCs w:val="28"/>
              </w:rPr>
            </w:pPr>
          </w:p>
        </w:tc>
        <w:tc>
          <w:tcPr>
            <w:tcW w:w="771" w:type="dxa"/>
            <w:vMerge/>
          </w:tcPr>
          <w:p w:rsidR="00017FD5" w:rsidRPr="008B7319" w:rsidRDefault="00017FD5">
            <w:pPr>
              <w:rPr>
                <w:rFonts w:ascii="Times New Roman" w:hAnsi="Times New Roman"/>
                <w:sz w:val="28"/>
                <w:szCs w:val="28"/>
              </w:rPr>
            </w:pPr>
          </w:p>
        </w:tc>
        <w:tc>
          <w:tcPr>
            <w:tcW w:w="851" w:type="dxa"/>
            <w:vMerge/>
          </w:tcPr>
          <w:p w:rsidR="00017FD5" w:rsidRPr="008B7319" w:rsidRDefault="00017FD5">
            <w:pPr>
              <w:pStyle w:val="ConsPlusNormal"/>
              <w:jc w:val="center"/>
              <w:rPr>
                <w:rFonts w:ascii="Times New Roman" w:hAnsi="Times New Roman" w:cs="Times New Roman"/>
                <w:sz w:val="28"/>
                <w:szCs w:val="28"/>
              </w:rPr>
            </w:pPr>
          </w:p>
        </w:tc>
        <w:tc>
          <w:tcPr>
            <w:tcW w:w="992"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276"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13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417"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CE01F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771"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851"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992"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276" w:type="dxa"/>
          </w:tcPr>
          <w:p w:rsidR="002B4795"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13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417"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CE01F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2B4795" w:rsidRPr="00415177" w:rsidRDefault="002B4795">
            <w:pPr>
              <w:rPr>
                <w:rFonts w:ascii="Times New Roman" w:hAnsi="Times New Roman"/>
                <w:sz w:val="28"/>
                <w:szCs w:val="28"/>
              </w:rPr>
            </w:pPr>
          </w:p>
        </w:tc>
        <w:tc>
          <w:tcPr>
            <w:tcW w:w="771" w:type="dxa"/>
            <w:vMerge/>
          </w:tcPr>
          <w:p w:rsidR="002B4795" w:rsidRPr="00415177" w:rsidRDefault="002B4795">
            <w:pPr>
              <w:rPr>
                <w:rFonts w:ascii="Times New Roman" w:hAnsi="Times New Roman"/>
                <w:sz w:val="28"/>
                <w:szCs w:val="28"/>
              </w:rPr>
            </w:pPr>
          </w:p>
        </w:tc>
        <w:tc>
          <w:tcPr>
            <w:tcW w:w="851" w:type="dxa"/>
            <w:vMerge/>
          </w:tcPr>
          <w:p w:rsidR="002B4795" w:rsidRPr="00415177" w:rsidRDefault="002B4795" w:rsidP="00A52EA8">
            <w:pPr>
              <w:pStyle w:val="ConsPlusNormal"/>
              <w:jc w:val="center"/>
              <w:rPr>
                <w:rFonts w:ascii="Times New Roman" w:hAnsi="Times New Roman" w:cs="Times New Roman"/>
                <w:sz w:val="28"/>
                <w:szCs w:val="28"/>
              </w:rPr>
            </w:pPr>
          </w:p>
        </w:tc>
        <w:tc>
          <w:tcPr>
            <w:tcW w:w="992"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276"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13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417"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CE01F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2B4795" w:rsidRPr="00415177" w:rsidRDefault="002B4795">
            <w:pPr>
              <w:rPr>
                <w:rFonts w:ascii="Times New Roman" w:hAnsi="Times New Roman"/>
                <w:sz w:val="28"/>
                <w:szCs w:val="28"/>
              </w:rPr>
            </w:pPr>
          </w:p>
        </w:tc>
        <w:tc>
          <w:tcPr>
            <w:tcW w:w="771" w:type="dxa"/>
            <w:vMerge/>
          </w:tcPr>
          <w:p w:rsidR="002B4795" w:rsidRPr="00415177" w:rsidRDefault="002B4795">
            <w:pPr>
              <w:rPr>
                <w:rFonts w:ascii="Times New Roman" w:hAnsi="Times New Roman"/>
                <w:sz w:val="28"/>
                <w:szCs w:val="28"/>
              </w:rPr>
            </w:pPr>
          </w:p>
        </w:tc>
        <w:tc>
          <w:tcPr>
            <w:tcW w:w="851" w:type="dxa"/>
            <w:vMerge/>
          </w:tcPr>
          <w:p w:rsidR="002B4795" w:rsidRPr="00415177" w:rsidRDefault="002B4795">
            <w:pPr>
              <w:pStyle w:val="ConsPlusNormal"/>
              <w:jc w:val="center"/>
              <w:rPr>
                <w:rFonts w:ascii="Times New Roman" w:hAnsi="Times New Roman" w:cs="Times New Roman"/>
                <w:sz w:val="28"/>
                <w:szCs w:val="28"/>
              </w:rPr>
            </w:pPr>
          </w:p>
        </w:tc>
        <w:tc>
          <w:tcPr>
            <w:tcW w:w="992"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276"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13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417"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объема платных услуг населению, в процентах</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Базовый</w:t>
            </w:r>
          </w:p>
        </w:tc>
        <w:tc>
          <w:tcPr>
            <w:tcW w:w="737"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771"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1"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992"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13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7"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rsidP="00A52EA8">
            <w:pPr>
              <w:pStyle w:val="ConsPlusNormal"/>
              <w:jc w:val="center"/>
              <w:rPr>
                <w:rFonts w:ascii="Times New Roman" w:hAnsi="Times New Roman" w:cs="Times New Roman"/>
                <w:sz w:val="28"/>
                <w:szCs w:val="28"/>
              </w:rPr>
            </w:pPr>
          </w:p>
        </w:tc>
        <w:tc>
          <w:tcPr>
            <w:tcW w:w="992"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276"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13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7"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pPr>
              <w:pStyle w:val="ConsPlusNormal"/>
              <w:jc w:val="center"/>
              <w:rPr>
                <w:rFonts w:ascii="Times New Roman" w:hAnsi="Times New Roman" w:cs="Times New Roman"/>
                <w:sz w:val="28"/>
                <w:szCs w:val="28"/>
              </w:rPr>
            </w:pP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276"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13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417"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CE01F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771" w:type="dxa"/>
            <w:vMerge w:val="restart"/>
            <w:vAlign w:val="center"/>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851" w:type="dxa"/>
            <w:vMerge w:val="restart"/>
            <w:vAlign w:val="center"/>
          </w:tcPr>
          <w:p w:rsidR="00E124E9" w:rsidRPr="008B7319" w:rsidRDefault="00017FD5" w:rsidP="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992"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276"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13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417"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CE01F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pPr>
              <w:rPr>
                <w:rFonts w:ascii="Times New Roman" w:hAnsi="Times New Roman"/>
                <w:sz w:val="28"/>
                <w:szCs w:val="28"/>
              </w:rPr>
            </w:pPr>
          </w:p>
        </w:tc>
        <w:tc>
          <w:tcPr>
            <w:tcW w:w="771" w:type="dxa"/>
            <w:vMerge/>
          </w:tcPr>
          <w:p w:rsidR="00E124E9" w:rsidRPr="008B7319" w:rsidRDefault="00E124E9">
            <w:pPr>
              <w:rPr>
                <w:rFonts w:ascii="Times New Roman" w:hAnsi="Times New Roman"/>
                <w:sz w:val="28"/>
                <w:szCs w:val="28"/>
              </w:rPr>
            </w:pPr>
          </w:p>
        </w:tc>
        <w:tc>
          <w:tcPr>
            <w:tcW w:w="851" w:type="dxa"/>
            <w:vMerge/>
          </w:tcPr>
          <w:p w:rsidR="00E124E9" w:rsidRPr="008B7319" w:rsidRDefault="00E124E9" w:rsidP="00A52EA8">
            <w:pPr>
              <w:pStyle w:val="ConsPlusNormal"/>
              <w:jc w:val="center"/>
              <w:rPr>
                <w:rFonts w:ascii="Times New Roman" w:hAnsi="Times New Roman" w:cs="Times New Roman"/>
                <w:sz w:val="28"/>
                <w:szCs w:val="28"/>
              </w:rPr>
            </w:pPr>
          </w:p>
        </w:tc>
        <w:tc>
          <w:tcPr>
            <w:tcW w:w="992"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276"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13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417"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CE01F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pPr>
              <w:rPr>
                <w:rFonts w:ascii="Times New Roman" w:hAnsi="Times New Roman"/>
                <w:sz w:val="28"/>
                <w:szCs w:val="28"/>
              </w:rPr>
            </w:pPr>
          </w:p>
        </w:tc>
        <w:tc>
          <w:tcPr>
            <w:tcW w:w="771" w:type="dxa"/>
            <w:vMerge/>
          </w:tcPr>
          <w:p w:rsidR="00E124E9" w:rsidRPr="008B7319" w:rsidRDefault="00E124E9">
            <w:pPr>
              <w:rPr>
                <w:rFonts w:ascii="Times New Roman" w:hAnsi="Times New Roman"/>
                <w:sz w:val="28"/>
                <w:szCs w:val="28"/>
              </w:rPr>
            </w:pPr>
          </w:p>
        </w:tc>
        <w:tc>
          <w:tcPr>
            <w:tcW w:w="851" w:type="dxa"/>
            <w:vMerge/>
          </w:tcPr>
          <w:p w:rsidR="00E124E9" w:rsidRPr="008B7319" w:rsidRDefault="00E124E9">
            <w:pPr>
              <w:pStyle w:val="ConsPlusNormal"/>
              <w:jc w:val="center"/>
              <w:rPr>
                <w:rFonts w:ascii="Times New Roman" w:hAnsi="Times New Roman" w:cs="Times New Roman"/>
                <w:sz w:val="28"/>
                <w:szCs w:val="28"/>
              </w:rPr>
            </w:pPr>
          </w:p>
        </w:tc>
        <w:tc>
          <w:tcPr>
            <w:tcW w:w="992"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276" w:type="dxa"/>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13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417"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771"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851"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rsidP="00A52EA8">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276" w:type="dxa"/>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771"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851"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rsidP="00A52EA8">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CE01F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771"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851" w:type="dxa"/>
            <w:vMerge w:val="restart"/>
            <w:vAlign w:val="center"/>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992"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276"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13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417"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CE01F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pPr>
              <w:rPr>
                <w:rFonts w:ascii="Times New Roman" w:hAnsi="Times New Roman"/>
                <w:sz w:val="28"/>
                <w:szCs w:val="28"/>
              </w:rPr>
            </w:pPr>
          </w:p>
        </w:tc>
        <w:tc>
          <w:tcPr>
            <w:tcW w:w="771" w:type="dxa"/>
            <w:vMerge/>
          </w:tcPr>
          <w:p w:rsidR="00D11796" w:rsidRPr="00415177" w:rsidRDefault="00D11796">
            <w:pPr>
              <w:rPr>
                <w:rFonts w:ascii="Times New Roman" w:hAnsi="Times New Roman"/>
                <w:sz w:val="28"/>
                <w:szCs w:val="28"/>
              </w:rPr>
            </w:pPr>
          </w:p>
        </w:tc>
        <w:tc>
          <w:tcPr>
            <w:tcW w:w="851" w:type="dxa"/>
            <w:vMerge/>
          </w:tcPr>
          <w:p w:rsidR="00D11796" w:rsidRPr="00415177" w:rsidRDefault="00D11796" w:rsidP="00A52EA8">
            <w:pPr>
              <w:pStyle w:val="ConsPlusNormal"/>
              <w:jc w:val="center"/>
              <w:rPr>
                <w:rFonts w:ascii="Times New Roman" w:hAnsi="Times New Roman" w:cs="Times New Roman"/>
                <w:sz w:val="28"/>
                <w:szCs w:val="28"/>
              </w:rPr>
            </w:pPr>
          </w:p>
        </w:tc>
        <w:tc>
          <w:tcPr>
            <w:tcW w:w="992"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76"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13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417"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CE01F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pPr>
              <w:rPr>
                <w:rFonts w:ascii="Times New Roman" w:hAnsi="Times New Roman"/>
                <w:sz w:val="28"/>
                <w:szCs w:val="28"/>
              </w:rPr>
            </w:pPr>
          </w:p>
        </w:tc>
        <w:tc>
          <w:tcPr>
            <w:tcW w:w="771" w:type="dxa"/>
            <w:vMerge/>
          </w:tcPr>
          <w:p w:rsidR="00D11796" w:rsidRPr="00415177" w:rsidRDefault="00D11796">
            <w:pPr>
              <w:rPr>
                <w:rFonts w:ascii="Times New Roman" w:hAnsi="Times New Roman"/>
                <w:sz w:val="28"/>
                <w:szCs w:val="28"/>
              </w:rPr>
            </w:pPr>
          </w:p>
        </w:tc>
        <w:tc>
          <w:tcPr>
            <w:tcW w:w="851" w:type="dxa"/>
            <w:vMerge/>
          </w:tcPr>
          <w:p w:rsidR="00D11796" w:rsidRPr="00415177" w:rsidRDefault="00D11796">
            <w:pPr>
              <w:pStyle w:val="ConsPlusNormal"/>
              <w:jc w:val="center"/>
              <w:rPr>
                <w:rFonts w:ascii="Times New Roman" w:hAnsi="Times New Roman" w:cs="Times New Roman"/>
                <w:sz w:val="28"/>
                <w:szCs w:val="28"/>
              </w:rPr>
            </w:pPr>
          </w:p>
        </w:tc>
        <w:tc>
          <w:tcPr>
            <w:tcW w:w="992"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276"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13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Уровень безработицы, в процентах</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771"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851"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13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rsidP="00A52EA8">
            <w:pPr>
              <w:pStyle w:val="ConsPlusNormal"/>
              <w:jc w:val="center"/>
              <w:rPr>
                <w:rFonts w:ascii="Times New Roman" w:hAnsi="Times New Roman" w:cs="Times New Roman"/>
                <w:sz w:val="28"/>
                <w:szCs w:val="28"/>
              </w:rPr>
            </w:pP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13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417"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pPr>
              <w:pStyle w:val="ConsPlusNormal"/>
              <w:jc w:val="center"/>
              <w:rPr>
                <w:rFonts w:ascii="Times New Roman" w:hAnsi="Times New Roman" w:cs="Times New Roman"/>
                <w:sz w:val="28"/>
                <w:szCs w:val="28"/>
              </w:rPr>
            </w:pP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13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7"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Default="005F1C18">
      <w:pPr>
        <w:pStyle w:val="ConsPlusNormal"/>
        <w:jc w:val="both"/>
        <w:rPr>
          <w:rFonts w:ascii="Times New Roman" w:hAnsi="Times New Roman" w:cs="Times New Roman"/>
          <w:sz w:val="28"/>
          <w:szCs w:val="28"/>
        </w:rPr>
      </w:pPr>
    </w:p>
    <w:p w:rsidR="00CE01F3" w:rsidRDefault="00CE01F3">
      <w:pPr>
        <w:pStyle w:val="ConsPlusNormal"/>
        <w:jc w:val="both"/>
        <w:rPr>
          <w:rFonts w:ascii="Times New Roman" w:hAnsi="Times New Roman" w:cs="Times New Roman"/>
          <w:sz w:val="28"/>
          <w:szCs w:val="28"/>
        </w:rPr>
      </w:pPr>
    </w:p>
    <w:p w:rsidR="00CE01F3" w:rsidRPr="00415177" w:rsidRDefault="00CE01F3">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lastRenderedPageBreak/>
        <w:t>1.6. Этапы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w:t>
      </w:r>
      <w:r w:rsidR="00336D3A">
        <w:rPr>
          <w:rFonts w:ascii="Times New Roman" w:hAnsi="Times New Roman" w:cs="Times New Roman"/>
          <w:sz w:val="28"/>
          <w:szCs w:val="28"/>
        </w:rPr>
        <w:t>19</w:t>
      </w:r>
      <w:r w:rsidR="00152C3F">
        <w:rPr>
          <w:rFonts w:ascii="Times New Roman" w:hAnsi="Times New Roman" w:cs="Times New Roman"/>
          <w:sz w:val="28"/>
          <w:szCs w:val="28"/>
        </w:rPr>
        <w:t>-202</w:t>
      </w:r>
      <w:r w:rsidR="00336D3A">
        <w:rPr>
          <w:rFonts w:ascii="Times New Roman" w:hAnsi="Times New Roman" w:cs="Times New Roman"/>
          <w:sz w:val="28"/>
          <w:szCs w:val="28"/>
        </w:rPr>
        <w:t>0</w:t>
      </w:r>
      <w:r w:rsidRPr="00415177">
        <w:rPr>
          <w:rFonts w:ascii="Times New Roman" w:hAnsi="Times New Roman" w:cs="Times New Roman"/>
          <w:sz w:val="28"/>
          <w:szCs w:val="28"/>
        </w:rPr>
        <w:t xml:space="preserve"> год</w:t>
      </w:r>
      <w:r w:rsidR="00152C3F">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w:t>
      </w:r>
      <w:r w:rsidR="00336D3A">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336D3A">
        <w:rPr>
          <w:rFonts w:ascii="Times New Roman" w:hAnsi="Times New Roman" w:cs="Times New Roman"/>
          <w:sz w:val="28"/>
          <w:szCs w:val="28"/>
        </w:rPr>
        <w:t>2</w:t>
      </w:r>
      <w:r w:rsidRPr="00415177">
        <w:rPr>
          <w:rFonts w:ascii="Times New Roman" w:hAnsi="Times New Roman" w:cs="Times New Roman"/>
          <w:sz w:val="28"/>
          <w:szCs w:val="28"/>
        </w:rPr>
        <w:t xml:space="preserve">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w:t>
      </w:r>
      <w:r w:rsidR="00336D3A">
        <w:rPr>
          <w:rFonts w:ascii="Times New Roman" w:hAnsi="Times New Roman" w:cs="Times New Roman"/>
          <w:sz w:val="28"/>
          <w:szCs w:val="28"/>
        </w:rPr>
        <w:t>3</w:t>
      </w:r>
      <w:r w:rsidRPr="00415177">
        <w:rPr>
          <w:rFonts w:ascii="Times New Roman" w:hAnsi="Times New Roman" w:cs="Times New Roman"/>
          <w:sz w:val="28"/>
          <w:szCs w:val="28"/>
        </w:rPr>
        <w:t xml:space="preserve">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1.7. 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920ECA" w:rsidP="00415177">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CE01F3" w:rsidRDefault="005F1C18">
      <w:pPr>
        <w:pStyle w:val="ConsPlusNormal"/>
        <w:jc w:val="both"/>
        <w:rPr>
          <w:rFonts w:ascii="Times New Roman" w:hAnsi="Times New Roman" w:cs="Times New Roman"/>
          <w:color w:val="FF0000"/>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1"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производительности труда и поддержка занятости, 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lastRenderedPageBreak/>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2.2. Приоритетные направления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w:t>
      </w:r>
      <w:r w:rsidR="00336D3A">
        <w:rPr>
          <w:rFonts w:ascii="Times New Roman" w:hAnsi="Times New Roman" w:cs="Times New Roman"/>
          <w:sz w:val="28"/>
          <w:szCs w:val="28"/>
        </w:rPr>
        <w:t xml:space="preserve">граждан </w:t>
      </w:r>
      <w:r w:rsidRPr="00415177">
        <w:rPr>
          <w:rFonts w:ascii="Times New Roman" w:hAnsi="Times New Roman" w:cs="Times New Roman"/>
          <w:sz w:val="28"/>
          <w:szCs w:val="28"/>
        </w:rPr>
        <w:t>достигнет 67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w:t>
      </w:r>
      <w:r w:rsidR="00336D3A">
        <w:rPr>
          <w:rFonts w:ascii="Times New Roman" w:hAnsi="Times New Roman" w:cs="Times New Roman"/>
          <w:sz w:val="28"/>
          <w:szCs w:val="28"/>
        </w:rPr>
        <w:t>а</w:t>
      </w:r>
      <w:r w:rsidRPr="00415177">
        <w:rPr>
          <w:rFonts w:ascii="Times New Roman" w:hAnsi="Times New Roman" w:cs="Times New Roman"/>
          <w:sz w:val="28"/>
          <w:szCs w:val="28"/>
        </w:rPr>
        <w:t xml:space="preserve">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возраст матери составлял 27 лет, в 90-х годах - 25 лет. Наибольшая доля 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w:t>
      </w:r>
      <w:r w:rsidR="00CE01F3">
        <w:rPr>
          <w:rFonts w:ascii="Times New Roman" w:hAnsi="Times New Roman" w:cs="Times New Roman"/>
          <w:sz w:val="28"/>
          <w:szCs w:val="28"/>
        </w:rPr>
        <w:t xml:space="preserve">            </w:t>
      </w:r>
      <w:r w:rsidRPr="00415177">
        <w:rPr>
          <w:rFonts w:ascii="Times New Roman" w:hAnsi="Times New Roman" w:cs="Times New Roman"/>
          <w:sz w:val="28"/>
          <w:szCs w:val="28"/>
        </w:rPr>
        <w:lastRenderedPageBreak/>
        <w:t>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F2427E" w:rsidRDefault="009422FA"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также реализация муниципальн</w:t>
      </w:r>
      <w:r w:rsidR="00F2427E">
        <w:rPr>
          <w:rFonts w:ascii="Times New Roman" w:hAnsi="Times New Roman" w:cs="Times New Roman"/>
          <w:sz w:val="28"/>
          <w:szCs w:val="28"/>
        </w:rPr>
        <w:t>ых</w:t>
      </w:r>
      <w:r>
        <w:rPr>
          <w:rFonts w:ascii="Times New Roman" w:hAnsi="Times New Roman" w:cs="Times New Roman"/>
          <w:sz w:val="28"/>
          <w:szCs w:val="28"/>
        </w:rPr>
        <w:t xml:space="preserve"> приоритетн</w:t>
      </w:r>
      <w:r w:rsidR="00F2427E">
        <w:rPr>
          <w:rFonts w:ascii="Times New Roman" w:hAnsi="Times New Roman" w:cs="Times New Roman"/>
          <w:sz w:val="28"/>
          <w:szCs w:val="28"/>
        </w:rPr>
        <w:t>ых</w:t>
      </w:r>
      <w:r>
        <w:rPr>
          <w:rFonts w:ascii="Times New Roman" w:hAnsi="Times New Roman" w:cs="Times New Roman"/>
          <w:sz w:val="28"/>
          <w:szCs w:val="28"/>
        </w:rPr>
        <w:t xml:space="preserve"> проект</w:t>
      </w:r>
      <w:r w:rsidR="00F2427E">
        <w:rPr>
          <w:rFonts w:ascii="Times New Roman" w:hAnsi="Times New Roman" w:cs="Times New Roman"/>
          <w:sz w:val="28"/>
          <w:szCs w:val="28"/>
        </w:rPr>
        <w:t>ов</w:t>
      </w:r>
      <w:r>
        <w:rPr>
          <w:rFonts w:ascii="Times New Roman" w:hAnsi="Times New Roman" w:cs="Times New Roman"/>
          <w:sz w:val="28"/>
          <w:szCs w:val="28"/>
        </w:rPr>
        <w:t xml:space="preserve"> Новгородского кластера</w:t>
      </w:r>
      <w:r w:rsidR="00F2427E">
        <w:rPr>
          <w:rFonts w:ascii="Times New Roman" w:hAnsi="Times New Roman" w:cs="Times New Roman"/>
          <w:sz w:val="28"/>
          <w:szCs w:val="28"/>
        </w:rPr>
        <w:t>:</w:t>
      </w:r>
    </w:p>
    <w:p w:rsidR="009422FA" w:rsidRDefault="009422FA" w:rsidP="00415177">
      <w:pPr>
        <w:pStyle w:val="ConsPlusNormal"/>
        <w:ind w:firstLine="709"/>
        <w:jc w:val="both"/>
        <w:rPr>
          <w:rFonts w:ascii="Times New Roman" w:hAnsi="Times New Roman" w:cs="Times New Roman"/>
          <w:color w:val="000000"/>
          <w:sz w:val="28"/>
          <w:szCs w:val="28"/>
        </w:rPr>
      </w:pP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sidR="00F2427E">
        <w:rPr>
          <w:rFonts w:ascii="Times New Roman" w:hAnsi="Times New Roman" w:cs="Times New Roman"/>
          <w:color w:val="000000"/>
          <w:sz w:val="28"/>
          <w:szCs w:val="28"/>
        </w:rPr>
        <w:t>;</w:t>
      </w:r>
    </w:p>
    <w:p w:rsidR="00F2427E" w:rsidRPr="009422FA" w:rsidRDefault="00F2427E" w:rsidP="0041517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«Сохрани жизнь».</w:t>
      </w:r>
    </w:p>
    <w:p w:rsidR="005F1C18" w:rsidRPr="00415177" w:rsidRDefault="00A52EA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237"/>
      </w:tblGrid>
      <w:tr w:rsidR="003A7077" w:rsidRPr="00415177" w:rsidTr="003A7077">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237" w:type="dxa"/>
            <w:vAlign w:val="center"/>
          </w:tcPr>
          <w:p w:rsidR="003A7077" w:rsidRPr="00415177" w:rsidRDefault="003A7077" w:rsidP="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0A3899">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2013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2014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CE01F3" w:rsidRDefault="005F1C18">
      <w:pPr>
        <w:pStyle w:val="ConsPlusNormal"/>
        <w:jc w:val="both"/>
        <w:rPr>
          <w:rFonts w:ascii="Times New Roman" w:hAnsi="Times New Roman" w:cs="Times New Roman"/>
          <w:sz w:val="16"/>
          <w:szCs w:val="16"/>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единовременного пособия при рождении 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д.Мойка,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граждан старше трудоспособного возраста в 2017 году до 55,7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востребованным на рынке труда профессиям граждан предпенсионного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w:t>
      </w:r>
      <w:r w:rsidR="00336D3A">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соотечест</w:t>
      </w:r>
      <w:r w:rsidR="00A52EA8" w:rsidRPr="00415177">
        <w:rPr>
          <w:rFonts w:ascii="Times New Roman" w:hAnsi="Times New Roman" w:cs="Times New Roman"/>
          <w:sz w:val="28"/>
          <w:szCs w:val="28"/>
        </w:rPr>
        <w:t>венников, проживающих за рубежом;</w:t>
      </w:r>
    </w:p>
    <w:p w:rsidR="009422FA"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с населением до 50 тыс. человек.</w:t>
      </w:r>
    </w:p>
    <w:p w:rsidR="00377461" w:rsidRDefault="009422FA" w:rsidP="0069697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Реализация муниципального приоритетного проекта Новгородского кластера </w:t>
      </w: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Pr>
          <w:rFonts w:ascii="Times New Roman" w:hAnsi="Times New Roman" w:cs="Times New Roman"/>
          <w:color w:val="000000"/>
          <w:sz w:val="28"/>
          <w:szCs w:val="28"/>
        </w:rPr>
        <w:t xml:space="preserve"> направлена с</w:t>
      </w:r>
      <w:r w:rsidRPr="009422FA">
        <w:rPr>
          <w:rFonts w:ascii="Times New Roman" w:hAnsi="Times New Roman" w:cs="Times New Roman"/>
          <w:color w:val="000000"/>
          <w:sz w:val="28"/>
          <w:szCs w:val="28"/>
        </w:rPr>
        <w:t>оздание виртуального методического кабинета для психолого-педагогического сопровождения детей – мигрантов, его наполнение и поддержка в актуальном состоянии</w:t>
      </w:r>
      <w:r w:rsidR="00F2427E">
        <w:rPr>
          <w:rFonts w:ascii="Times New Roman" w:hAnsi="Times New Roman" w:cs="Times New Roman"/>
          <w:color w:val="000000"/>
          <w:sz w:val="28"/>
          <w:szCs w:val="28"/>
        </w:rPr>
        <w:t xml:space="preserve">. </w:t>
      </w:r>
    </w:p>
    <w:p w:rsidR="00F2427E" w:rsidRPr="00F2427E" w:rsidRDefault="00F2427E" w:rsidP="00696972">
      <w:pPr>
        <w:pStyle w:val="ConsPlusNormal"/>
        <w:ind w:firstLine="709"/>
        <w:jc w:val="both"/>
        <w:rPr>
          <w:rFonts w:ascii="Times New Roman" w:hAnsi="Times New Roman" w:cs="Times New Roman"/>
          <w:sz w:val="28"/>
          <w:szCs w:val="28"/>
        </w:rPr>
      </w:pPr>
      <w:r w:rsidRPr="00F2427E">
        <w:rPr>
          <w:rFonts w:ascii="Times New Roman" w:hAnsi="Times New Roman" w:cs="Times New Roman"/>
          <w:sz w:val="28"/>
          <w:szCs w:val="28"/>
        </w:rPr>
        <w:t>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«Сохрани жизнь» </w:t>
      </w:r>
      <w:r w:rsidR="00336D3A">
        <w:rPr>
          <w:rFonts w:ascii="Times New Roman" w:hAnsi="Times New Roman" w:cs="Times New Roman"/>
          <w:color w:val="000000"/>
          <w:sz w:val="28"/>
          <w:szCs w:val="28"/>
        </w:rPr>
        <w:t xml:space="preserve">направлена  на </w:t>
      </w:r>
      <w:r>
        <w:rPr>
          <w:rFonts w:ascii="Times New Roman" w:hAnsi="Times New Roman" w:cs="Times New Roman"/>
          <w:color w:val="000000"/>
          <w:sz w:val="28"/>
          <w:szCs w:val="28"/>
        </w:rPr>
        <w:t xml:space="preserve"> </w:t>
      </w:r>
      <w:r w:rsidR="00336D3A">
        <w:rPr>
          <w:rFonts w:ascii="Times New Roman" w:hAnsi="Times New Roman" w:cs="Times New Roman"/>
          <w:color w:val="000000"/>
          <w:sz w:val="28"/>
          <w:szCs w:val="28"/>
        </w:rPr>
        <w:t>п</w:t>
      </w:r>
      <w:r w:rsidRPr="00F2427E">
        <w:rPr>
          <w:rFonts w:ascii="Times New Roman" w:hAnsi="Times New Roman" w:cs="Times New Roman"/>
          <w:color w:val="000000"/>
          <w:sz w:val="28"/>
          <w:szCs w:val="28"/>
        </w:rPr>
        <w:t>рофилактик</w:t>
      </w:r>
      <w:r w:rsidR="00336D3A">
        <w:rPr>
          <w:rFonts w:ascii="Times New Roman" w:hAnsi="Times New Roman" w:cs="Times New Roman"/>
          <w:color w:val="000000"/>
          <w:sz w:val="28"/>
          <w:szCs w:val="28"/>
        </w:rPr>
        <w:t>у</w:t>
      </w:r>
      <w:r w:rsidRPr="00F2427E">
        <w:rPr>
          <w:rFonts w:ascii="Times New Roman" w:hAnsi="Times New Roman" w:cs="Times New Roman"/>
          <w:color w:val="000000"/>
          <w:sz w:val="28"/>
          <w:szCs w:val="28"/>
        </w:rPr>
        <w:t xml:space="preserve">  абортов (уменьшение на 50%)</w:t>
      </w:r>
      <w:r w:rsidR="00336D3A">
        <w:rPr>
          <w:rFonts w:ascii="Times New Roman" w:hAnsi="Times New Roman" w:cs="Times New Roman"/>
          <w:color w:val="000000"/>
          <w:sz w:val="28"/>
          <w:szCs w:val="28"/>
        </w:rPr>
        <w:t>.</w:t>
      </w:r>
    </w:p>
    <w:p w:rsidR="005F1C18" w:rsidRPr="00CE01F3" w:rsidRDefault="005F1C18">
      <w:pPr>
        <w:pStyle w:val="ConsPlusNormal"/>
        <w:jc w:val="both"/>
        <w:rPr>
          <w:rFonts w:ascii="Times New Roman" w:hAnsi="Times New Roman" w:cs="Times New Roman"/>
          <w:sz w:val="16"/>
          <w:szCs w:val="16"/>
        </w:rPr>
      </w:pPr>
    </w:p>
    <w:p w:rsidR="005F1C18"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CE01F3" w:rsidRPr="00CE01F3" w:rsidRDefault="00CE01F3">
      <w:pPr>
        <w:pStyle w:val="ConsPlusTitle"/>
        <w:jc w:val="center"/>
        <w:outlineLvl w:val="3"/>
        <w:rPr>
          <w:rFonts w:ascii="Times New Roman" w:hAnsi="Times New Roman" w:cs="Times New Roman"/>
          <w:sz w:val="12"/>
          <w:szCs w:val="12"/>
        </w:rPr>
      </w:pP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Стратегической целью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w:t>
      </w:r>
      <w:r w:rsidR="00336D3A">
        <w:rPr>
          <w:rFonts w:ascii="Times New Roman" w:hAnsi="Times New Roman"/>
          <w:sz w:val="28"/>
          <w:szCs w:val="28"/>
        </w:rPr>
        <w:t>а</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то же время остается низким уровень вовлеченности граждан старше трудоспособного возраста в систематические занятия физической культурой и </w:t>
      </w:r>
      <w:r w:rsidRPr="00415177">
        <w:rPr>
          <w:rFonts w:ascii="Times New Roman" w:hAnsi="Times New Roman"/>
          <w:sz w:val="28"/>
          <w:szCs w:val="28"/>
        </w:rPr>
        <w:lastRenderedPageBreak/>
        <w:t>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результатам проведения мониторинга текущего состояния развития физической культуры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Проект предусматривает 4 блока активностей: 100 бесплатных фитнес-тренировок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рамках проекта ежегодно будут проходить спартакиада среди ветеранов, соревнования по различным видам спорта в рамках блока 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зарядки,  занятия Северной скандинавской ходьбой в рамках блока активности «Маршруты долголетия», 50 лекций и консультаций о здоровом образе жизни и поддержании физической активности. </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w:t>
      </w:r>
      <w:r w:rsidR="00CE01F3">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оптимальной доступности для населения (в том числе для жителей населенных пунктов, расположенных в отдаленных местностях) </w:t>
      </w:r>
      <w:r w:rsidRPr="00415177">
        <w:rPr>
          <w:rFonts w:ascii="Times New Roman" w:hAnsi="Times New Roman" w:cs="Times New Roman"/>
          <w:sz w:val="28"/>
          <w:szCs w:val="28"/>
        </w:rPr>
        <w:lastRenderedPageBreak/>
        <w:t>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муниципального района</w:t>
      </w:r>
      <w:r w:rsidRPr="00415177">
        <w:rPr>
          <w:rFonts w:ascii="Times New Roman" w:hAnsi="Times New Roman" w:cs="Times New Roman"/>
          <w:sz w:val="28"/>
          <w:szCs w:val="28"/>
        </w:rPr>
        <w:t xml:space="preserve"> профилактическими медицинскими осмотрами в 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доезда бригады 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Таргетированное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доля граждан, пришедших на прием из числа информированных путем получения СМС-рассылки,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CE01F3" w:rsidRPr="00CE01F3" w:rsidRDefault="00CE01F3">
      <w:pPr>
        <w:pStyle w:val="ConsPlusTitle"/>
        <w:jc w:val="center"/>
        <w:outlineLvl w:val="3"/>
        <w:rPr>
          <w:rFonts w:ascii="Times New Roman" w:hAnsi="Times New Roman" w:cs="Times New Roman"/>
          <w:sz w:val="12"/>
          <w:szCs w:val="12"/>
        </w:rPr>
      </w:pP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 xml:space="preserve">100 процентов выпускников 9-х классов (41 человек) и 100 процентов (23 человека) 11-х классов получили аттестаты об основном общем и среднем общем образовании, </w:t>
      </w:r>
      <w:r w:rsidRPr="00415177">
        <w:rPr>
          <w:rFonts w:ascii="Times New Roman" w:hAnsi="Times New Roman"/>
          <w:sz w:val="28"/>
          <w:szCs w:val="28"/>
        </w:rPr>
        <w:lastRenderedPageBreak/>
        <w:t>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образовательном учреждении района. Планируется использование 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r w:rsidR="00994837" w:rsidRPr="00415177">
        <w:rPr>
          <w:rFonts w:ascii="Times New Roman" w:hAnsi="Times New Roman"/>
          <w:sz w:val="28"/>
          <w:szCs w:val="28"/>
        </w:rPr>
        <w:t xml:space="preserve">образовании </w:t>
      </w:r>
      <w:r w:rsidRPr="00415177">
        <w:rPr>
          <w:rFonts w:ascii="Times New Roman" w:hAnsi="Times New Roman"/>
          <w:sz w:val="28"/>
          <w:szCs w:val="28"/>
        </w:rPr>
        <w:t xml:space="preserve">являются: </w:t>
      </w:r>
    </w:p>
    <w:p w:rsidR="0014454A" w:rsidRPr="00415177" w:rsidRDefault="00336D3A" w:rsidP="00336D3A">
      <w:pPr>
        <w:spacing w:after="0" w:line="240" w:lineRule="auto"/>
        <w:ind w:firstLine="709"/>
        <w:jc w:val="both"/>
        <w:outlineLvl w:val="4"/>
        <w:rPr>
          <w:rFonts w:ascii="Times New Roman" w:hAnsi="Times New Roman"/>
          <w:b/>
          <w:bCs/>
          <w:sz w:val="28"/>
          <w:szCs w:val="28"/>
        </w:rPr>
      </w:pPr>
      <w:r>
        <w:rPr>
          <w:rFonts w:ascii="Times New Roman" w:hAnsi="Times New Roman"/>
          <w:sz w:val="28"/>
          <w:szCs w:val="28"/>
        </w:rPr>
        <w:t>с</w:t>
      </w:r>
      <w:r w:rsidR="0014454A" w:rsidRPr="00415177">
        <w:rPr>
          <w:rFonts w:ascii="Times New Roman" w:hAnsi="Times New Roman"/>
          <w:sz w:val="28"/>
          <w:szCs w:val="28"/>
        </w:rPr>
        <w:t>лабая</w:t>
      </w:r>
      <w:r w:rsidR="00E35DBB" w:rsidRPr="00415177">
        <w:rPr>
          <w:rFonts w:ascii="Times New Roman" w:hAnsi="Times New Roman"/>
          <w:sz w:val="28"/>
          <w:szCs w:val="28"/>
        </w:rPr>
        <w:t xml:space="preserve"> </w:t>
      </w:r>
      <w:r w:rsidR="0014454A" w:rsidRPr="00415177">
        <w:rPr>
          <w:rFonts w:ascii="Times New Roman" w:hAnsi="Times New Roman"/>
          <w:sz w:val="28"/>
          <w:szCs w:val="28"/>
        </w:rPr>
        <w:t xml:space="preserve">(устаревшая) материально-техническая база образовательных </w:t>
      </w:r>
      <w:r>
        <w:rPr>
          <w:rFonts w:ascii="Times New Roman" w:hAnsi="Times New Roman"/>
          <w:sz w:val="28"/>
          <w:szCs w:val="28"/>
        </w:rPr>
        <w:t>у</w:t>
      </w:r>
      <w:r w:rsidR="0014454A" w:rsidRPr="00415177">
        <w:rPr>
          <w:rFonts w:ascii="Times New Roman" w:hAnsi="Times New Roman"/>
          <w:sz w:val="28"/>
          <w:szCs w:val="28"/>
        </w:rPr>
        <w:t>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w:t>
      </w:r>
      <w:r w:rsidR="00336D3A">
        <w:rPr>
          <w:rFonts w:ascii="Times New Roman" w:hAnsi="Times New Roman"/>
          <w:sz w:val="28"/>
          <w:szCs w:val="28"/>
        </w:rPr>
        <w:t>а</w:t>
      </w:r>
      <w:r w:rsidRPr="00415177">
        <w:rPr>
          <w:rFonts w:ascii="Times New Roman" w:hAnsi="Times New Roman"/>
          <w:sz w:val="28"/>
          <w:szCs w:val="28"/>
        </w:rPr>
        <w:t>.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CE01F3">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CE01F3">
        <w:rPr>
          <w:rFonts w:ascii="Times New Roman" w:hAnsi="Times New Roman"/>
          <w:sz w:val="28"/>
          <w:szCs w:val="28"/>
        </w:rPr>
        <w:t xml:space="preserve"> </w:t>
      </w:r>
      <w:r w:rsidR="0014454A" w:rsidRPr="00415177">
        <w:rPr>
          <w:rFonts w:ascii="Times New Roman" w:hAnsi="Times New Roman"/>
          <w:sz w:val="28"/>
          <w:szCs w:val="28"/>
        </w:rP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r>
      <w:r w:rsidR="0014454A" w:rsidRPr="00415177">
        <w:rPr>
          <w:rFonts w:ascii="Times New Roman" w:hAnsi="Times New Roman"/>
          <w:sz w:val="28"/>
          <w:szCs w:val="28"/>
        </w:rPr>
        <w:lastRenderedPageBreak/>
        <w:t>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цикле открытых онлайн-уроков «</w:t>
      </w:r>
      <w:r w:rsidR="0014454A" w:rsidRPr="00415177">
        <w:rPr>
          <w:rFonts w:ascii="Times New Roman" w:hAnsi="Times New Roman"/>
          <w:sz w:val="28"/>
          <w:szCs w:val="28"/>
        </w:rPr>
        <w:t>Проектория</w:t>
      </w:r>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Продолжится реализация пилотного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астие в открытых онлайн-уроках «</w:t>
      </w:r>
      <w:r w:rsidRPr="00415177">
        <w:rPr>
          <w:rFonts w:ascii="Times New Roman" w:hAnsi="Times New Roman"/>
          <w:sz w:val="28"/>
          <w:szCs w:val="28"/>
        </w:rPr>
        <w:t>Проектория</w:t>
      </w:r>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w:t>
      </w:r>
      <w:r w:rsidR="00CE01F3">
        <w:rPr>
          <w:rFonts w:ascii="Times New Roman" w:hAnsi="Times New Roman"/>
          <w:sz w:val="28"/>
          <w:szCs w:val="28"/>
        </w:rPr>
        <w:t xml:space="preserve">                 </w:t>
      </w:r>
      <w:r w:rsidRPr="00415177">
        <w:rPr>
          <w:rFonts w:ascii="Times New Roman" w:hAnsi="Times New Roman"/>
          <w:sz w:val="28"/>
          <w:szCs w:val="28"/>
        </w:rPr>
        <w:t>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к 2022 году 30,0 процент</w:t>
      </w:r>
      <w:r w:rsidR="00FC106D">
        <w:rPr>
          <w:rFonts w:ascii="Times New Roman" w:hAnsi="Times New Roman"/>
          <w:sz w:val="28"/>
          <w:szCs w:val="28"/>
        </w:rPr>
        <w:t>ам</w:t>
      </w:r>
      <w:r w:rsidRPr="00415177">
        <w:rPr>
          <w:rFonts w:ascii="Times New Roman" w:hAnsi="Times New Roman"/>
          <w:sz w:val="28"/>
          <w:szCs w:val="28"/>
        </w:rPr>
        <w:t xml:space="preserve">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w:t>
      </w:r>
      <w:r w:rsidRPr="00415177">
        <w:rPr>
          <w:rFonts w:ascii="Times New Roman" w:hAnsi="Times New Roman"/>
          <w:sz w:val="28"/>
          <w:szCs w:val="28"/>
        </w:rPr>
        <w:lastRenderedPageBreak/>
        <w:t>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естественно-научного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Для обучающихся и их родителей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lastRenderedPageBreak/>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br/>
      </w:r>
      <w:r w:rsidR="005F1C18" w:rsidRPr="00415177">
        <w:rPr>
          <w:rFonts w:ascii="Times New Roman" w:hAnsi="Times New Roman" w:cs="Times New Roman"/>
          <w:sz w:val="28"/>
          <w:szCs w:val="28"/>
        </w:rPr>
        <w:t>2.2.5. Экономический рост</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рублей бюджетных средств</w:t>
      </w:r>
      <w:r w:rsidR="00D76B44" w:rsidRPr="00415177">
        <w:rPr>
          <w:rFonts w:ascii="Times New Roman" w:hAnsi="Times New Roman" w:cs="Times New Roman"/>
          <w:sz w:val="28"/>
          <w:szCs w:val="28"/>
        </w:rPr>
        <w:t>, при среднеобластном показателе 57 тыс</w:t>
      </w:r>
      <w:r w:rsidRPr="00415177">
        <w:rPr>
          <w:rFonts w:ascii="Times New Roman" w:hAnsi="Times New Roman" w:cs="Times New Roman"/>
          <w:sz w:val="28"/>
          <w:szCs w:val="28"/>
        </w:rPr>
        <w:t>.</w:t>
      </w:r>
      <w:r w:rsidR="00D76B44" w:rsidRPr="00415177">
        <w:rPr>
          <w:rFonts w:ascii="Times New Roman" w:hAnsi="Times New Roman" w:cs="Times New Roman"/>
          <w:sz w:val="28"/>
          <w:szCs w:val="28"/>
        </w:rPr>
        <w:t>рублей.</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среднероссийского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по области 441,9 тыс.рублей.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xml:space="preserve">. За 2018 год объем экспорта товаров общества с ограниченной  </w:t>
      </w:r>
      <w:r w:rsidR="00C15A03" w:rsidRPr="00415177">
        <w:rPr>
          <w:rFonts w:ascii="Times New Roman" w:hAnsi="Times New Roman" w:cs="Times New Roman"/>
          <w:sz w:val="28"/>
          <w:szCs w:val="28"/>
        </w:rPr>
        <w:lastRenderedPageBreak/>
        <w:t>ответственностью «ПК «МЕДОВЫЙ ДОМ» составил 14 млн.рублей</w:t>
      </w:r>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 проектом данной инициативы является региональная 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до 2026 года 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возки осуществляются поездами: «</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автомобильных дорог регионального и 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 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CE01F3" w:rsidRDefault="005F1C18">
      <w:pPr>
        <w:pStyle w:val="ConsPlusNormal"/>
        <w:jc w:val="both"/>
        <w:rPr>
          <w:rFonts w:ascii="Times New Roman" w:hAnsi="Times New Roman" w:cs="Times New Roman"/>
          <w:sz w:val="16"/>
          <w:szCs w:val="16"/>
        </w:rPr>
      </w:pPr>
    </w:p>
    <w:p w:rsidR="005F1C18" w:rsidRPr="00415177" w:rsidRDefault="00B136F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w:t>
      </w:r>
      <w:r w:rsidR="005F1C18" w:rsidRPr="00415177">
        <w:rPr>
          <w:rFonts w:ascii="Times New Roman" w:hAnsi="Times New Roman" w:cs="Times New Roman"/>
          <w:sz w:val="28"/>
          <w:szCs w:val="28"/>
        </w:rPr>
        <w:lastRenderedPageBreak/>
        <w:t>собственного производства.</w:t>
      </w:r>
    </w:p>
    <w:p w:rsidR="005F1C18" w:rsidRPr="00415177" w:rsidRDefault="00056931"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w:t>
      </w:r>
      <w:r w:rsidR="002110EF">
        <w:rPr>
          <w:rFonts w:ascii="Times New Roman" w:hAnsi="Times New Roman" w:cs="Times New Roman"/>
          <w:sz w:val="28"/>
          <w:szCs w:val="28"/>
        </w:rPr>
        <w:t>а</w:t>
      </w:r>
      <w:r w:rsidRPr="00415177">
        <w:rPr>
          <w:rFonts w:ascii="Times New Roman" w:hAnsi="Times New Roman" w:cs="Times New Roman"/>
          <w:sz w:val="28"/>
          <w:szCs w:val="28"/>
        </w:rPr>
        <w:t xml:space="preserve">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годов достигнут устойчивый рост производства во всех базовых подотраслях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2018 году производство продукции сельского хозяйства в хозяйствах всех категорий составило  638,8 млн.рублей, рост 109,3 процента к показателю за 2017 год. Батецкий район на протяжении ряда лет остается лидером среди районов области по валовому производству молока в сутки с показателем - 20,6 тонн</w:t>
      </w:r>
      <w:r w:rsidR="00A94D31">
        <w:rPr>
          <w:rFonts w:ascii="Times New Roman" w:hAnsi="Times New Roman"/>
          <w:sz w:val="28"/>
          <w:szCs w:val="28"/>
        </w:rPr>
        <w:t>ы</w:t>
      </w:r>
      <w:r w:rsidRPr="00415177">
        <w:rPr>
          <w:rFonts w:ascii="Times New Roman" w:hAnsi="Times New Roman"/>
          <w:sz w:val="28"/>
          <w:szCs w:val="28"/>
        </w:rPr>
        <w:t xml:space="preserve">. </w:t>
      </w:r>
    </w:p>
    <w:p w:rsidR="005F1C18" w:rsidRPr="00415177" w:rsidRDefault="005F1C18" w:rsidP="00CE01F3">
      <w:pPr>
        <w:spacing w:after="0" w:line="240" w:lineRule="auto"/>
        <w:ind w:firstLine="709"/>
        <w:jc w:val="both"/>
        <w:rPr>
          <w:rFonts w:ascii="Times New Roman" w:hAnsi="Times New Roman"/>
          <w:sz w:val="28"/>
          <w:szCs w:val="28"/>
        </w:rPr>
      </w:pPr>
      <w:r w:rsidRPr="00415177">
        <w:rPr>
          <w:rFonts w:ascii="Times New Roman" w:hAnsi="Times New Roman"/>
          <w:i/>
          <w:color w:val="FF0000"/>
          <w:sz w:val="28"/>
          <w:szCs w:val="28"/>
        </w:rPr>
        <w:t xml:space="preserve"> </w:t>
      </w: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CE01F3">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CE01F3">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CE01F3">
      <w:pPr>
        <w:autoSpaceDE w:val="0"/>
        <w:autoSpaceDN w:val="0"/>
        <w:adjustRightInd w:val="0"/>
        <w:spacing w:after="0" w:line="240" w:lineRule="auto"/>
        <w:ind w:firstLine="709"/>
        <w:jc w:val="both"/>
        <w:rPr>
          <w:rFonts w:ascii="Times New Roman" w:hAnsi="Times New Roman"/>
          <w:sz w:val="28"/>
          <w:szCs w:val="28"/>
        </w:rPr>
      </w:pPr>
      <w:r w:rsidRPr="00415177">
        <w:rPr>
          <w:rFonts w:ascii="Times New Roman" w:hAnsi="Times New Roman"/>
          <w:sz w:val="28"/>
          <w:szCs w:val="28"/>
        </w:rPr>
        <w:t>диспаритет цен между сельскохозяйственной продукцией и товарами, и услугами для сельхозтоваропроизводителей;</w:t>
      </w:r>
    </w:p>
    <w:p w:rsidR="00A21E75" w:rsidRPr="00415177" w:rsidRDefault="00A21E75" w:rsidP="00CE01F3">
      <w:pPr>
        <w:spacing w:after="0" w:line="240" w:lineRule="auto"/>
        <w:ind w:firstLine="709"/>
        <w:jc w:val="both"/>
        <w:rPr>
          <w:rFonts w:ascii="Times New Roman" w:hAnsi="Times New Roman"/>
          <w:b/>
          <w:sz w:val="28"/>
          <w:szCs w:val="28"/>
        </w:rPr>
      </w:pPr>
      <w:r w:rsidRPr="00415177">
        <w:rPr>
          <w:rFonts w:ascii="Times New Roman" w:hAnsi="Times New Roman"/>
          <w:sz w:val="28"/>
          <w:szCs w:val="28"/>
        </w:rPr>
        <w:t>мелкоконтурность угодий, их местами сильная заболоченность и переувлажненность, недостаток тепла всегда требовали значительных усилий и средств для ведения сельского хозяйства;</w:t>
      </w:r>
    </w:p>
    <w:p w:rsidR="001B2BF9" w:rsidRPr="00415177" w:rsidRDefault="00A21E75"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«Улучшение условий жизни в сельской местности»;</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к 2026 году, а 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будет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1. В рамках приоритетного регионального проекта «Развитие молочного животноводства», целью которого является повышение уровня самообеспечения молоком, планируется увеличить объем производства молока в КФХ и сельхозорганизациях района к 2026 году до 8,0 тыс.тонн.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самообеспечения мясом, планируется увеличить объем производства мяса в КФХ и сельхозорганизациях района к 2026 году до 555 тонн.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геоинформационной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w:t>
      </w:r>
      <w:r w:rsidRPr="00415177">
        <w:rPr>
          <w:rFonts w:ascii="Times New Roman" w:hAnsi="Times New Roman"/>
          <w:spacing w:val="2"/>
          <w:sz w:val="28"/>
          <w:szCs w:val="28"/>
        </w:rPr>
        <w:lastRenderedPageBreak/>
        <w:t>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Default="00340287" w:rsidP="00CE01F3">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CE01F3" w:rsidRPr="00415177" w:rsidRDefault="00CE01F3" w:rsidP="00CE01F3">
      <w:pPr>
        <w:pStyle w:val="ConsPlusNormal"/>
        <w:ind w:firstLine="709"/>
        <w:jc w:val="both"/>
        <w:rPr>
          <w:rFonts w:ascii="Times New Roman" w:hAnsi="Times New Roman" w:cs="Times New Roman"/>
          <w:spacing w:val="2"/>
          <w:sz w:val="28"/>
          <w:szCs w:val="28"/>
        </w:rPr>
      </w:pPr>
    </w:p>
    <w:p w:rsidR="00340287" w:rsidRPr="00415177" w:rsidRDefault="00340287" w:rsidP="00CE01F3">
      <w:pPr>
        <w:spacing w:after="0" w:line="240" w:lineRule="auto"/>
        <w:ind w:firstLine="709"/>
        <w:jc w:val="center"/>
        <w:rPr>
          <w:rFonts w:ascii="Times New Roman" w:hAnsi="Times New Roman"/>
          <w:sz w:val="28"/>
          <w:szCs w:val="28"/>
        </w:rPr>
      </w:pPr>
      <w:r w:rsidRPr="00415177">
        <w:rPr>
          <w:rFonts w:ascii="Times New Roman" w:hAnsi="Times New Roman"/>
          <w:b/>
          <w:sz w:val="28"/>
          <w:szCs w:val="28"/>
        </w:rPr>
        <w:t>Целевые показатели социально-экономического развития АПК на период до 2026 года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28"/>
        <w:gridCol w:w="762"/>
        <w:gridCol w:w="708"/>
        <w:gridCol w:w="709"/>
        <w:gridCol w:w="709"/>
        <w:gridCol w:w="709"/>
        <w:gridCol w:w="709"/>
        <w:gridCol w:w="992"/>
      </w:tblGrid>
      <w:tr w:rsidR="00C95358" w:rsidRPr="00415177" w:rsidTr="00CE01F3">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992"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CE01F3">
        <w:trPr>
          <w:cantSplit/>
          <w:trHeight w:val="71"/>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Производство скота и птицы (в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992"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CE01F3">
        <w:trPr>
          <w:cantSplit/>
          <w:trHeight w:val="34"/>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992"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CE01F3">
        <w:trPr>
          <w:cantSplit/>
          <w:trHeight w:val="71"/>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992"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CE01F3">
        <w:trPr>
          <w:cantSplit/>
          <w:trHeight w:val="71"/>
        </w:trPr>
        <w:tc>
          <w:tcPr>
            <w:tcW w:w="4228" w:type="dxa"/>
            <w:vAlign w:val="center"/>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992"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CE01F3">
        <w:trPr>
          <w:cantSplit/>
          <w:trHeight w:val="71"/>
        </w:trPr>
        <w:tc>
          <w:tcPr>
            <w:tcW w:w="4228" w:type="dxa"/>
          </w:tcPr>
          <w:p w:rsidR="00C95358" w:rsidRPr="00415177" w:rsidRDefault="00C95358" w:rsidP="00CE01F3">
            <w:pPr>
              <w:spacing w:after="0" w:line="240" w:lineRule="exact"/>
              <w:jc w:val="both"/>
              <w:rPr>
                <w:rFonts w:ascii="Times New Roman" w:hAnsi="Times New Roman"/>
                <w:sz w:val="28"/>
                <w:szCs w:val="28"/>
              </w:rPr>
            </w:pPr>
            <w:r w:rsidRPr="00415177">
              <w:rPr>
                <w:rFonts w:ascii="Times New Roman" w:hAnsi="Times New Roman"/>
                <w:sz w:val="28"/>
                <w:szCs w:val="28"/>
              </w:rPr>
              <w:t xml:space="preserve">Объем реализации продуктов первичной и промышленной переработки сельскохозяйственной продукции, </w:t>
            </w:r>
          </w:p>
          <w:p w:rsidR="00C95358" w:rsidRPr="00415177" w:rsidRDefault="00C95358" w:rsidP="00CE01F3">
            <w:pPr>
              <w:spacing w:after="0" w:line="240" w:lineRule="exact"/>
              <w:jc w:val="both"/>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992"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CE01F3">
        <w:trPr>
          <w:cantSplit/>
          <w:trHeight w:val="71"/>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992"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CE01F3">
        <w:trPr>
          <w:cantSplit/>
          <w:trHeight w:val="18"/>
        </w:trPr>
        <w:tc>
          <w:tcPr>
            <w:tcW w:w="4228" w:type="dxa"/>
            <w:vAlign w:val="center"/>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992"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CE01F3" w:rsidRDefault="00340287" w:rsidP="00340287">
      <w:pPr>
        <w:pStyle w:val="ConsPlusNormal"/>
        <w:spacing w:before="220"/>
        <w:ind w:firstLine="540"/>
        <w:jc w:val="both"/>
        <w:rPr>
          <w:rFonts w:ascii="Times New Roman" w:hAnsi="Times New Roman" w:cs="Times New Roman"/>
          <w:i/>
          <w:sz w:val="16"/>
          <w:szCs w:val="16"/>
        </w:rPr>
      </w:pPr>
    </w:p>
    <w:p w:rsidR="005F1C18"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CE01F3" w:rsidRPr="00CE01F3" w:rsidRDefault="00CE01F3">
      <w:pPr>
        <w:pStyle w:val="ConsPlusTitle"/>
        <w:jc w:val="center"/>
        <w:outlineLvl w:val="3"/>
        <w:rPr>
          <w:rFonts w:ascii="Times New Roman" w:hAnsi="Times New Roman" w:cs="Times New Roman"/>
          <w:sz w:val="12"/>
          <w:szCs w:val="12"/>
        </w:rPr>
      </w:pP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районе осуществляют свою деятельность 9 культурно – досуговых учреждений, входящих в состав муниципального бюджетного учреждения культуры «Батецкий межпоселенческий центр культуры и досуга»</w:t>
      </w:r>
      <w:r w:rsidR="00D1611B">
        <w:rPr>
          <w:rFonts w:ascii="Times New Roman" w:hAnsi="Times New Roman"/>
          <w:sz w:val="28"/>
          <w:szCs w:val="28"/>
        </w:rPr>
        <w:t>.</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досуговых учреждениях действуют 90 клубных формирований, из них 51 клубное формирование для детей.  Число участников </w:t>
      </w:r>
      <w:r w:rsidRPr="0082739B">
        <w:rPr>
          <w:rFonts w:ascii="Times New Roman" w:hAnsi="Times New Roman"/>
          <w:sz w:val="28"/>
          <w:szCs w:val="28"/>
        </w:rPr>
        <w:lastRenderedPageBreak/>
        <w:t>клубных формирований составило  954 участника, из них 529 –дети до 14 лет. На протяжении трех лет количество клубных формирований 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культурно-досуговыми учреждениями района организовываются более 3 тыс. мероприятий.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кинопоказ.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кинофильмов. Работает три киноклуба: «В мире сказок», «Киноман» и «Фильмы о главном».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Среди культурно-досуговых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Увеличение посетителей связано с созданием в 2018 году центра туристко-информационного отдела, 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
    <w:p w:rsidR="0082739B" w:rsidRPr="0082739B" w:rsidRDefault="0082739B" w:rsidP="00CE01F3">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t>Население Батецкого района обслуживает муниципальное бюджетное учреждение культуры «Батецкая межпоселенческая централизованная библиотечная система», состав которой</w:t>
      </w:r>
      <w:r w:rsidR="00B315DA">
        <w:rPr>
          <w:color w:val="000000"/>
          <w:sz w:val="28"/>
          <w:szCs w:val="28"/>
        </w:rPr>
        <w:t xml:space="preserve"> входят</w:t>
      </w:r>
      <w:r w:rsidRPr="0082739B">
        <w:rPr>
          <w:color w:val="000000"/>
          <w:sz w:val="28"/>
          <w:szCs w:val="28"/>
        </w:rPr>
        <w:t xml:space="preserve">: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внестационарного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w:t>
      </w:r>
      <w:r w:rsidR="00A94D31">
        <w:rPr>
          <w:rFonts w:ascii="Times New Roman" w:hAnsi="Times New Roman"/>
          <w:sz w:val="28"/>
          <w:szCs w:val="28"/>
        </w:rPr>
        <w:t>ой</w:t>
      </w:r>
      <w:r w:rsidRPr="0082739B">
        <w:rPr>
          <w:rFonts w:ascii="Times New Roman" w:hAnsi="Times New Roman"/>
          <w:sz w:val="28"/>
          <w:szCs w:val="28"/>
        </w:rPr>
        <w:t xml:space="preserve"> проблем</w:t>
      </w:r>
      <w:r w:rsidR="00A94D31">
        <w:rPr>
          <w:rFonts w:ascii="Times New Roman" w:hAnsi="Times New Roman"/>
          <w:sz w:val="28"/>
          <w:szCs w:val="28"/>
        </w:rPr>
        <w:t>ой</w:t>
      </w:r>
      <w:r w:rsidRPr="0082739B">
        <w:rPr>
          <w:rFonts w:ascii="Times New Roman" w:hAnsi="Times New Roman"/>
          <w:sz w:val="28"/>
          <w:szCs w:val="28"/>
        </w:rPr>
        <w:t xml:space="preserve">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CE01F3">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CE01F3">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t xml:space="preserve">Основная цель учреждений культуры </w:t>
      </w:r>
      <w:r w:rsidR="000E4E90">
        <w:rPr>
          <w:sz w:val="28"/>
          <w:szCs w:val="28"/>
        </w:rPr>
        <w:t>–</w:t>
      </w:r>
      <w:r w:rsidRPr="0082739B">
        <w:rPr>
          <w:sz w:val="28"/>
          <w:szCs w:val="28"/>
        </w:rPr>
        <w:t xml:space="preserve">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w:t>
      </w:r>
      <w:r w:rsidRPr="0082739B">
        <w:rPr>
          <w:sz w:val="28"/>
          <w:szCs w:val="28"/>
        </w:rPr>
        <w:lastRenderedPageBreak/>
        <w:t xml:space="preserve">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2"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CE01F3">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CE01F3">
      <w:pPr>
        <w:pStyle w:val="af2"/>
        <w:ind w:firstLine="709"/>
        <w:jc w:val="both"/>
        <w:rPr>
          <w:sz w:val="28"/>
          <w:szCs w:val="28"/>
        </w:rPr>
      </w:pPr>
      <w:r w:rsidRPr="0082739B">
        <w:rPr>
          <w:sz w:val="28"/>
          <w:szCs w:val="28"/>
        </w:rPr>
        <w:t>При этом ключевыми задачами на среднесрочную перспективу будут являться:</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поддержка внедрения муниципальными учреждениями культуры района новых форм и методов деятельности, направленных на обеспечение гарантий 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CE01F3">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CE01F3">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муниципальные учреждения культуры принимают участие в областном конкурсе инновационных творческих проектов «Новгородика».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CE01F3">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 xml:space="preserve">«Доскино.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Доскино. </w:t>
      </w:r>
      <w:r w:rsidRPr="0082739B">
        <w:rPr>
          <w:rFonts w:ascii="Times New Roman" w:hAnsi="Times New Roman"/>
          <w:color w:val="000000"/>
          <w:sz w:val="28"/>
          <w:szCs w:val="28"/>
          <w:shd w:val="clear" w:color="auto" w:fill="FFFFFF"/>
        </w:rPr>
        <w:t>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Доскино Батецкого района, расстрелянных и сожженных в ноябре 1943 года и будет издан буклет по теме  – 30 экземпляров;</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lastRenderedPageBreak/>
        <w:t xml:space="preserve">«Батецкий край в огне войны», который позволит создать обобщенный банк данных о периоде Великой Отечественной войны на Батецкой земле и разместить информацию в сети Интернет. Привлеченные грантовые средства – 50,0 тыс. рублей. </w:t>
      </w:r>
    </w:p>
    <w:p w:rsidR="0082739B" w:rsidRPr="0082739B" w:rsidRDefault="00407A2F" w:rsidP="00CE01F3">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CE01F3">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CE01F3">
      <w:pPr>
        <w:pStyle w:val="af2"/>
        <w:ind w:firstLine="709"/>
        <w:jc w:val="both"/>
        <w:rPr>
          <w:color w:val="000000"/>
          <w:sz w:val="28"/>
          <w:szCs w:val="28"/>
        </w:rPr>
      </w:pPr>
      <w:r w:rsidRPr="0082739B">
        <w:rPr>
          <w:rStyle w:val="a7"/>
          <w:rFonts w:eastAsiaTheme="minorEastAsia"/>
          <w:b w:val="0"/>
          <w:color w:val="000000"/>
          <w:sz w:val="28"/>
          <w:szCs w:val="28"/>
        </w:rPr>
        <w:t xml:space="preserve">«Хранилище памяти – зеркало времени», </w:t>
      </w:r>
      <w:r w:rsidRPr="0082739B">
        <w:rPr>
          <w:color w:val="000000"/>
          <w:sz w:val="28"/>
          <w:szCs w:val="28"/>
        </w:rPr>
        <w:t xml:space="preserve"> направленный на содействие информационному продвижению и развитию туризма в Батецком районе путём создания на базе Воронинской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рода Муравьёвых,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CE01F3">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Бати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школьного возраста и создание краеведческого кукольного театра  при Детской 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CE01F3">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CE01F3">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 В реализации проекта участвуют Центральная районная 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CE01F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CE01F3" w:rsidRDefault="005F1C18" w:rsidP="00CE01F3">
      <w:pPr>
        <w:pStyle w:val="ConsPlusNormal"/>
        <w:ind w:firstLine="709"/>
        <w:jc w:val="both"/>
        <w:rPr>
          <w:rFonts w:ascii="Times New Roman" w:hAnsi="Times New Roman" w:cs="Times New Roman"/>
          <w:color w:val="FF0000"/>
          <w:sz w:val="16"/>
          <w:szCs w:val="16"/>
        </w:rPr>
      </w:pPr>
    </w:p>
    <w:p w:rsidR="005F1C18" w:rsidRPr="00415177" w:rsidRDefault="005F1C18"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при этом в 2022 году индекс 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увеличится по отношению к 2017 году в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м/чел.;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кВт/ч/кв. м</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На территории п. Батецкий расположено 5 общественных территори</w:t>
      </w:r>
      <w:r w:rsidR="00A94D31">
        <w:rPr>
          <w:rFonts w:ascii="Times New Roman" w:hAnsi="Times New Roman"/>
          <w:sz w:val="28"/>
          <w:szCs w:val="28"/>
        </w:rPr>
        <w:t>й</w:t>
      </w:r>
      <w:r w:rsidR="004575A5" w:rsidRPr="00415177">
        <w:rPr>
          <w:rFonts w:ascii="Times New Roman" w:hAnsi="Times New Roman"/>
          <w:sz w:val="28"/>
          <w:szCs w:val="28"/>
        </w:rPr>
        <w:t>.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r w:rsidR="0034417C" w:rsidRPr="00415177">
        <w:rPr>
          <w:rFonts w:ascii="Times New Roman" w:hAnsi="Times New Roman" w:cs="Times New Roman"/>
          <w:sz w:val="28"/>
          <w:szCs w:val="28"/>
        </w:rPr>
        <w:t>п.Батецкий</w:t>
      </w:r>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CE01F3">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 xml:space="preserve">комфортной среды для </w:t>
      </w:r>
      <w:r w:rsidRPr="00415177">
        <w:rPr>
          <w:rFonts w:ascii="Times New Roman" w:hAnsi="Times New Roman" w:cs="Times New Roman"/>
          <w:sz w:val="28"/>
          <w:szCs w:val="28"/>
        </w:rPr>
        <w:lastRenderedPageBreak/>
        <w:t>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электросетевых организаций на развитие электросетевого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реализована через следующие проекты: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r w:rsidR="00832880" w:rsidRPr="00415177">
        <w:rPr>
          <w:rFonts w:ascii="Times New Roman" w:hAnsi="Times New Roman" w:cs="Times New Roman"/>
          <w:sz w:val="28"/>
          <w:szCs w:val="28"/>
        </w:rPr>
        <w:t>п.Батецкий</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ввода жилья на территории района за 2020-2025 годы составит 17 тыс. кв. м.</w:t>
      </w:r>
    </w:p>
    <w:p w:rsidR="005F1C18"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9422FA" w:rsidRDefault="00285AF9" w:rsidP="00CE01F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Pr="009422FA">
        <w:rPr>
          <w:rFonts w:ascii="Times New Roman" w:hAnsi="Times New Roman" w:cs="Times New Roman"/>
          <w:sz w:val="28"/>
          <w:szCs w:val="28"/>
        </w:rPr>
        <w:t>. Муниципальный проект Новгородского кластера «</w:t>
      </w:r>
      <w:r w:rsidRPr="009422FA">
        <w:rPr>
          <w:rFonts w:ascii="Times New Roman" w:hAnsi="Times New Roman" w:cs="Times New Roman"/>
          <w:color w:val="000000"/>
          <w:sz w:val="28"/>
          <w:szCs w:val="28"/>
        </w:rPr>
        <w:t>Школа грамотного самоуправления многоквартирным домом (МКД)</w:t>
      </w:r>
      <w:r w:rsidR="009422FA" w:rsidRPr="009422FA">
        <w:rPr>
          <w:rFonts w:ascii="Times New Roman" w:hAnsi="Times New Roman" w:cs="Times New Roman"/>
          <w:color w:val="000000"/>
          <w:sz w:val="28"/>
          <w:szCs w:val="28"/>
        </w:rPr>
        <w:t>» направлен на</w:t>
      </w:r>
      <w:r w:rsidR="009422FA">
        <w:rPr>
          <w:rFonts w:ascii="Times New Roman" w:hAnsi="Times New Roman" w:cs="Times New Roman"/>
          <w:color w:val="000000"/>
          <w:sz w:val="28"/>
          <w:szCs w:val="28"/>
        </w:rPr>
        <w:t xml:space="preserve"> ув</w:t>
      </w:r>
      <w:r w:rsidR="009422FA" w:rsidRPr="009422FA">
        <w:rPr>
          <w:rFonts w:ascii="Times New Roman" w:hAnsi="Times New Roman" w:cs="Times New Roman"/>
          <w:color w:val="000000"/>
          <w:sz w:val="28"/>
          <w:szCs w:val="28"/>
        </w:rPr>
        <w:t xml:space="preserve">еличение доли грамотно самоуправляемых МКД </w:t>
      </w:r>
      <w:r w:rsidR="009422FA">
        <w:rPr>
          <w:rFonts w:ascii="Times New Roman" w:hAnsi="Times New Roman" w:cs="Times New Roman"/>
          <w:color w:val="000000"/>
          <w:sz w:val="28"/>
          <w:szCs w:val="28"/>
        </w:rPr>
        <w:t xml:space="preserve"> и у</w:t>
      </w:r>
      <w:r w:rsidR="009422FA" w:rsidRPr="009422FA">
        <w:rPr>
          <w:rFonts w:ascii="Times New Roman" w:hAnsi="Times New Roman" w:cs="Times New Roman"/>
          <w:color w:val="000000"/>
          <w:sz w:val="28"/>
          <w:szCs w:val="28"/>
        </w:rPr>
        <w:t>величение компетенций незанятых, в том числе предпенсионного и пенсионного возраста</w:t>
      </w:r>
      <w:r w:rsidR="009422FA">
        <w:rPr>
          <w:rFonts w:ascii="Times New Roman" w:hAnsi="Times New Roman" w:cs="Times New Roman"/>
          <w:color w:val="000000"/>
          <w:sz w:val="28"/>
          <w:szCs w:val="28"/>
        </w:rPr>
        <w:t>.</w:t>
      </w:r>
    </w:p>
    <w:p w:rsidR="009422FA" w:rsidRPr="009422FA" w:rsidRDefault="009422FA" w:rsidP="00CE01F3">
      <w:pPr>
        <w:pStyle w:val="ConsPlusNormal"/>
        <w:ind w:firstLine="709"/>
        <w:jc w:val="both"/>
        <w:rPr>
          <w:rFonts w:ascii="Times New Roman" w:hAnsi="Times New Roman" w:cs="Times New Roman"/>
          <w:color w:val="000000"/>
          <w:sz w:val="28"/>
          <w:szCs w:val="28"/>
        </w:rPr>
      </w:pPr>
      <w:r w:rsidRPr="00415177">
        <w:rPr>
          <w:rFonts w:ascii="Times New Roman" w:hAnsi="Times New Roman" w:cs="Times New Roman"/>
          <w:sz w:val="28"/>
          <w:szCs w:val="28"/>
        </w:rPr>
        <w:t>Ожидаемы</w:t>
      </w:r>
      <w:r>
        <w:rPr>
          <w:rFonts w:ascii="Times New Roman" w:hAnsi="Times New Roman" w:cs="Times New Roman"/>
          <w:sz w:val="28"/>
          <w:szCs w:val="28"/>
        </w:rPr>
        <w:t>й</w:t>
      </w:r>
      <w:r w:rsidRPr="00415177">
        <w:rPr>
          <w:rFonts w:ascii="Times New Roman" w:hAnsi="Times New Roman" w:cs="Times New Roman"/>
          <w:sz w:val="28"/>
          <w:szCs w:val="28"/>
        </w:rPr>
        <w:t xml:space="preserve"> результат реализации проекта</w:t>
      </w:r>
      <w:r>
        <w:rPr>
          <w:rFonts w:ascii="Times New Roman" w:hAnsi="Times New Roman" w:cs="Times New Roman"/>
          <w:sz w:val="28"/>
          <w:szCs w:val="28"/>
        </w:rPr>
        <w:t xml:space="preserve"> - у</w:t>
      </w:r>
      <w:r w:rsidRPr="009422FA">
        <w:rPr>
          <w:rFonts w:ascii="Times New Roman" w:hAnsi="Times New Roman" w:cs="Times New Roman"/>
          <w:color w:val="000000"/>
          <w:sz w:val="28"/>
          <w:szCs w:val="28"/>
        </w:rPr>
        <w:t>величение доли граждан, вовлеченных в управление МКД (самозанятых)</w:t>
      </w:r>
      <w:r>
        <w:rPr>
          <w:rFonts w:ascii="Times New Roman" w:hAnsi="Times New Roman" w:cs="Times New Roman"/>
          <w:color w:val="000000"/>
          <w:sz w:val="28"/>
          <w:szCs w:val="28"/>
        </w:rPr>
        <w:t>.</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2.2.10. Экология и природные ресурсы</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низкое качество питьевой воды и сопутствующее ему недостаточное развитие 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(среднеобластной показатель 31,9 процента), доля неудовлетворительных проб по микробиологическим показателям составила 22,2 процента (среднеобластной показатель 8 процентов)</w:t>
      </w:r>
      <w:r w:rsidRPr="00415177">
        <w:rPr>
          <w:rFonts w:ascii="Times New Roman" w:hAnsi="Times New Roman" w:cs="Times New Roman"/>
          <w:sz w:val="28"/>
          <w:szCs w:val="28"/>
        </w:rPr>
        <w:t>;</w:t>
      </w:r>
    </w:p>
    <w:p w:rsidR="001574C9" w:rsidRPr="00415177" w:rsidRDefault="00A6424B" w:rsidP="00CE01F3">
      <w:pPr>
        <w:spacing w:after="0" w:line="240" w:lineRule="auto"/>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CE01F3">
      <w:pPr>
        <w:spacing w:after="0" w:line="240" w:lineRule="auto"/>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CE01F3">
      <w:pPr>
        <w:spacing w:after="0" w:line="240" w:lineRule="auto"/>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CE01F3">
      <w:pPr>
        <w:spacing w:after="0" w:line="240" w:lineRule="auto"/>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питьевой воды нецентрализованного водоснабжения в соответствие с установленными требованиями.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CE01F3">
      <w:pPr>
        <w:spacing w:after="0" w:line="240" w:lineRule="auto"/>
        <w:ind w:left="-108" w:firstLine="709"/>
        <w:jc w:val="both"/>
        <w:rPr>
          <w:rFonts w:ascii="Times New Roman" w:hAnsi="Times New Roman"/>
          <w:sz w:val="28"/>
          <w:szCs w:val="28"/>
        </w:rPr>
      </w:pPr>
      <w:r w:rsidRPr="00415177">
        <w:rPr>
          <w:rFonts w:ascii="Times New Roman" w:hAnsi="Times New Roman"/>
          <w:sz w:val="28"/>
          <w:szCs w:val="28"/>
        </w:rPr>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продолжена работа по сбору отработанных элементов питания (батареек) с использованием специализированных контейнеров, установленных в 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2.2.11. Цифровая экономика</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w:t>
      </w:r>
      <w:r w:rsidR="005F1C18" w:rsidRPr="00415177">
        <w:rPr>
          <w:rFonts w:ascii="Times New Roman" w:hAnsi="Times New Roman" w:cs="Times New Roman"/>
          <w:sz w:val="28"/>
          <w:szCs w:val="28"/>
        </w:rPr>
        <w:lastRenderedPageBreak/>
        <w:t xml:space="preserve">несырьевых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кадровых ресурсов, обладающих необходимыми ИТ-компетенциями;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социальную сферу сквозных цифровых технологий: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(блокчейн);</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компоненты робототехники и сенсорика;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геопространственных данных о территории и объектах. Развитие телекоммуникационной инфраструктуры будет обеспечиваться путем модернизации и строительства новых каналов связи (как наземных оптоволоконных, так и мобильных LTE450, LTE1800, 4G, 5G).</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w:t>
      </w:r>
      <w:r w:rsidRPr="00415177">
        <w:rPr>
          <w:rFonts w:ascii="Times New Roman" w:hAnsi="Times New Roman" w:cs="Times New Roman"/>
          <w:sz w:val="28"/>
          <w:szCs w:val="28"/>
        </w:rPr>
        <w:lastRenderedPageBreak/>
        <w:t>повышение квалификации по ИТ направлениям</w:t>
      </w:r>
      <w:r w:rsidR="005A655F" w:rsidRPr="00415177">
        <w:rPr>
          <w:rFonts w:ascii="Times New Roman" w:hAnsi="Times New Roman" w:cs="Times New Roman"/>
          <w:sz w:val="28"/>
          <w:szCs w:val="28"/>
        </w:rPr>
        <w:t>.</w:t>
      </w:r>
    </w:p>
    <w:p w:rsidR="005F1C18" w:rsidRPr="00415177" w:rsidRDefault="005A655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инновационной культуры, адаптации бизнес-моделей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включая здравоохранение, образование, промышленность, сельское хозяйство, транспортную и энергетическую инфраструктуру, посредством внедрения цифровых технологий и платформенных решений.</w:t>
      </w:r>
    </w:p>
    <w:p w:rsidR="005F1C18" w:rsidRPr="00CE01F3" w:rsidRDefault="005F1C18" w:rsidP="00CE01F3">
      <w:pPr>
        <w:pStyle w:val="ConsPlusNormal"/>
        <w:jc w:val="both"/>
        <w:rPr>
          <w:rFonts w:ascii="Times New Roman" w:hAnsi="Times New Roman" w:cs="Times New Roman"/>
          <w:sz w:val="16"/>
          <w:szCs w:val="16"/>
        </w:rPr>
      </w:pPr>
    </w:p>
    <w:p w:rsidR="008C72BF" w:rsidRPr="00415177" w:rsidRDefault="008C72BF"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CE01F3" w:rsidRDefault="008C72BF" w:rsidP="00CE01F3">
      <w:pPr>
        <w:pStyle w:val="ConsPlusNormal"/>
        <w:jc w:val="both"/>
        <w:rPr>
          <w:rFonts w:ascii="Times New Roman" w:hAnsi="Times New Roman" w:cs="Times New Roman"/>
          <w:sz w:val="16"/>
          <w:szCs w:val="16"/>
        </w:rPr>
      </w:pP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эффективности управления в органах местного самоуправления Батецкого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недостаточно высокий уровень участия граждан в принятии органами местного самоуправления управленческих решений;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применить новые кадровые технологии на муниципальной службе в 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Достижение указанных задач будет обеспечено за счет участия в 4 проектных инициативах:</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 счет создания условий для повышения уровня вовлеченности граждан в осуществление местного самоуправления.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C11FD1" w:rsidRDefault="008C72BF" w:rsidP="00CE01F3">
      <w:pPr>
        <w:pStyle w:val="ConsPlusNormal"/>
        <w:jc w:val="both"/>
        <w:rPr>
          <w:rFonts w:ascii="Times New Roman" w:hAnsi="Times New Roman" w:cs="Times New Roman"/>
          <w:color w:val="FF0000"/>
          <w:sz w:val="16"/>
          <w:szCs w:val="16"/>
        </w:rPr>
      </w:pPr>
    </w:p>
    <w:p w:rsidR="008C72BF" w:rsidRPr="00415177" w:rsidRDefault="008C72BF" w:rsidP="00CE01F3">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CE01F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территориальным общественным самоуправлением</w:t>
      </w:r>
    </w:p>
    <w:p w:rsidR="008C72BF" w:rsidRPr="00415177" w:rsidRDefault="008C72BF" w:rsidP="00CE01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304"/>
        <w:gridCol w:w="1474"/>
        <w:gridCol w:w="1361"/>
        <w:gridCol w:w="1906"/>
      </w:tblGrid>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47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6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90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9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членов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9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9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инициатив» смогут сельские поселения, прошедшие конкурсный отбор в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средств для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C11FD1" w:rsidRPr="00C11FD1" w:rsidRDefault="00C11FD1" w:rsidP="00696972">
      <w:pPr>
        <w:pStyle w:val="ConsPlusNormal"/>
        <w:ind w:firstLine="709"/>
        <w:jc w:val="both"/>
        <w:rPr>
          <w:rFonts w:ascii="Times New Roman" w:hAnsi="Times New Roman" w:cs="Times New Roman"/>
          <w:sz w:val="16"/>
          <w:szCs w:val="16"/>
        </w:rPr>
      </w:pPr>
    </w:p>
    <w:p w:rsidR="008C72BF" w:rsidRPr="00415177" w:rsidRDefault="008C72BF" w:rsidP="00C11FD1">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C11FD1">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C11FD1">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C11FD1" w:rsidRDefault="008C72BF" w:rsidP="008C72BF">
      <w:pPr>
        <w:pStyle w:val="ConsPlusNormal"/>
        <w:jc w:val="both"/>
        <w:rPr>
          <w:rFonts w:ascii="Times New Roman" w:hAnsi="Times New Roman" w:cs="Times New Roman"/>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91"/>
        <w:gridCol w:w="1247"/>
        <w:gridCol w:w="1304"/>
        <w:gridCol w:w="1298"/>
      </w:tblGrid>
      <w:tr w:rsidR="008C72BF" w:rsidRPr="00415177" w:rsidTr="00F11C36">
        <w:tc>
          <w:tcPr>
            <w:tcW w:w="402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19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298"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проектов</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w:t>
      </w:r>
      <w:r w:rsidRPr="00415177">
        <w:rPr>
          <w:rFonts w:ascii="Times New Roman" w:hAnsi="Times New Roman" w:cs="Times New Roman"/>
          <w:sz w:val="28"/>
          <w:szCs w:val="28"/>
        </w:rPr>
        <w:lastRenderedPageBreak/>
        <w:t>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государственных (муниципальных) услуг и сервисов в проактивном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типизации востребованных жителями муниципальных услуг 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органы местного самоуправления Батецкого муниципального района  и подведомственные им 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настоящее время на получение государственных и муниципальных услуг гражданами тратится не менее 370 часов (или 15,4 суток) в год, с учетом </w:t>
      </w:r>
      <w:r w:rsidRPr="00415177">
        <w:rPr>
          <w:rFonts w:ascii="Times New Roman" w:hAnsi="Times New Roman" w:cs="Times New Roman"/>
          <w:sz w:val="28"/>
          <w:szCs w:val="28"/>
        </w:rPr>
        <w:lastRenderedPageBreak/>
        <w:t>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клиентоцентрированного подхода в деятельность органов местного самоуправления Батецкого муниципального района для выстраивания 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количества проверок, проводимых в отношении субъектов 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удовлетворенности бизнес-сообщества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упрощение административных процедур при проведении конкурсов на 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 xml:space="preserve">иоритетный региональный проект </w:t>
      </w:r>
      <w:r w:rsidR="002E48C0">
        <w:rPr>
          <w:rFonts w:ascii="Times New Roman" w:hAnsi="Times New Roman" w:cs="Times New Roman"/>
          <w:sz w:val="28"/>
          <w:szCs w:val="28"/>
        </w:rPr>
        <w:lastRenderedPageBreak/>
        <w:t>«</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C11FD1" w:rsidRDefault="008C72BF" w:rsidP="008C72BF">
      <w:pPr>
        <w:pStyle w:val="ConsPlusNormal"/>
        <w:jc w:val="both"/>
        <w:rPr>
          <w:rFonts w:ascii="Times New Roman" w:hAnsi="Times New Roman" w:cs="Times New Roman"/>
          <w:color w:val="FF0000"/>
          <w:sz w:val="16"/>
          <w:szCs w:val="16"/>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C11FD1" w:rsidRDefault="008C72BF" w:rsidP="008C72BF">
      <w:pPr>
        <w:pStyle w:val="ConsPlusNormal"/>
        <w:jc w:val="both"/>
        <w:rPr>
          <w:rFonts w:ascii="Times New Roman" w:hAnsi="Times New Roman" w:cs="Times New Roman"/>
          <w:sz w:val="16"/>
          <w:szCs w:val="16"/>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гражданской активности населения 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организации. Оказана поддержка 3 проектам  некоммерческих организаций.  Охват населения реализованными проектами составил более 17,9 процента от общего числа жителей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районе сформированы структуры организованного гражданского 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неравномерная гражданская активность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мотивация к общественно значимой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низкий уровень межличностного и социального доверия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молодежи в социально значимую общественную деятельность;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Практики гражданского 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C11FD1" w:rsidRDefault="008C72BF" w:rsidP="008C72BF">
      <w:pPr>
        <w:pStyle w:val="ConsPlusNormal"/>
        <w:jc w:val="both"/>
        <w:rPr>
          <w:rFonts w:ascii="Times New Roman" w:hAnsi="Times New Roman" w:cs="Times New Roman"/>
          <w:color w:val="FF0000"/>
          <w:sz w:val="16"/>
          <w:szCs w:val="16"/>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4"/>
        <w:gridCol w:w="1247"/>
        <w:gridCol w:w="1247"/>
        <w:gridCol w:w="1304"/>
        <w:gridCol w:w="1686"/>
      </w:tblGrid>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 населения деятельностью НКО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 xml:space="preserve">Удельный вес негосударственных организаций, оказывающих </w:t>
            </w:r>
            <w:r w:rsidRPr="00415177">
              <w:rPr>
                <w:rFonts w:ascii="Times New Roman" w:hAnsi="Times New Roman" w:cs="Times New Roman"/>
                <w:sz w:val="28"/>
                <w:szCs w:val="28"/>
              </w:rPr>
              <w:lastRenderedPageBreak/>
              <w:t>социальные услуги, в том числе НКО, от общего количества организаций всех форм собственности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lastRenderedPageBreak/>
              <w:t>18,1</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Гражданская активность населения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C11FD1" w:rsidRDefault="008C72BF" w:rsidP="008C72BF">
      <w:pPr>
        <w:pStyle w:val="ConsPlusNormal"/>
        <w:jc w:val="both"/>
        <w:rPr>
          <w:rFonts w:ascii="Times New Roman" w:hAnsi="Times New Roman" w:cs="Times New Roman"/>
          <w:color w:val="FF0000"/>
          <w:sz w:val="16"/>
          <w:szCs w:val="16"/>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проведение информационной и рекламной кампании в целях популяризации добровольчества (волонтерства);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C11FD1" w:rsidRDefault="008C72BF" w:rsidP="008C72BF">
      <w:pPr>
        <w:pStyle w:val="ConsPlusNormal"/>
        <w:jc w:val="both"/>
        <w:rPr>
          <w:rFonts w:ascii="Times New Roman" w:hAnsi="Times New Roman" w:cs="Times New Roman"/>
          <w:sz w:val="16"/>
          <w:szCs w:val="16"/>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C11FD1"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2.3.1. Совершенствование управления государственным</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C11FD1" w:rsidRDefault="005F1C18">
      <w:pPr>
        <w:pStyle w:val="ConsPlusNormal"/>
        <w:jc w:val="both"/>
        <w:rPr>
          <w:rFonts w:ascii="Times New Roman" w:hAnsi="Times New Roman" w:cs="Times New Roman"/>
          <w:color w:val="FF0000"/>
          <w:sz w:val="16"/>
          <w:szCs w:val="16"/>
        </w:rPr>
      </w:pP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 создание условий для занятости населения.</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продолжение работы над программой по учету и использованию муниципального имущества;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продолжение работы по оформлению прав муниципальной собственности района на объекты недвижимого имущества;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использование финансового рынка для строительства и реконструкции муниципальных объектов;</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C11FD1">
      <w:pPr>
        <w:spacing w:after="0" w:line="240" w:lineRule="auto"/>
        <w:ind w:firstLine="709"/>
        <w:jc w:val="both"/>
        <w:rPr>
          <w:rFonts w:ascii="Times New Roman" w:hAnsi="Times New Roman"/>
          <w:b/>
          <w:sz w:val="28"/>
          <w:szCs w:val="28"/>
        </w:rPr>
      </w:pPr>
      <w:r w:rsidRPr="00415177">
        <w:rPr>
          <w:rFonts w:ascii="Times New Roman" w:hAnsi="Times New Roman"/>
          <w:sz w:val="28"/>
          <w:szCs w:val="28"/>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w:t>
      </w:r>
      <w:r w:rsidR="005F1C18" w:rsidRPr="00415177">
        <w:rPr>
          <w:rFonts w:ascii="Times New Roman" w:hAnsi="Times New Roman" w:cs="Times New Roman"/>
          <w:sz w:val="28"/>
          <w:szCs w:val="28"/>
        </w:rPr>
        <w:lastRenderedPageBreak/>
        <w:t>"Безопасный город";</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психоактивными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наркопреступности;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установка </w:t>
      </w:r>
      <w:r w:rsidR="005F1C18" w:rsidRPr="00415177">
        <w:rPr>
          <w:rFonts w:ascii="Times New Roman" w:hAnsi="Times New Roman" w:cs="Times New Roman"/>
          <w:sz w:val="28"/>
          <w:szCs w:val="28"/>
        </w:rPr>
        <w:t xml:space="preserve"> 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уровня рецидивной преступности;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масштабов последствий незаконного оборота наркотиков и других психоактивных веществ);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системы профилактики немедицинского потребления наркотиков, злоупотребления другими психоактивными веществами;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C11FD1" w:rsidRDefault="005F1C18" w:rsidP="00C11FD1">
      <w:pPr>
        <w:pStyle w:val="ConsPlusNormal"/>
        <w:jc w:val="both"/>
        <w:rPr>
          <w:rFonts w:ascii="Times New Roman" w:hAnsi="Times New Roman" w:cs="Times New Roman"/>
          <w:color w:val="FF0000"/>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w:t>
      </w:r>
      <w:r w:rsidR="005F1C18" w:rsidRPr="00415177">
        <w:rPr>
          <w:rFonts w:ascii="Times New Roman" w:hAnsi="Times New Roman" w:cs="Times New Roman"/>
          <w:sz w:val="28"/>
          <w:szCs w:val="28"/>
        </w:rPr>
        <w:lastRenderedPageBreak/>
        <w:t>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защищенности детей дошкольного возраста, обучающихся и неработающего населения;</w:t>
      </w:r>
    </w:p>
    <w:p w:rsidR="005F1C18" w:rsidRPr="00415177" w:rsidRDefault="006336EA"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безаварийного и бесперебойного электроснабжения 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стимулирующих привлечение инвестиций в развитие энергетической инфраструктуры, в том числе посредством заключения договоров государственно-частного партнерства и энергосервисных контрактов;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Default="005F1C18" w:rsidP="00C11FD1">
      <w:pPr>
        <w:pStyle w:val="ConsPlusNormal"/>
        <w:jc w:val="both"/>
        <w:rPr>
          <w:rFonts w:ascii="Times New Roman" w:hAnsi="Times New Roman" w:cs="Times New Roman"/>
          <w:color w:val="FF0000"/>
          <w:sz w:val="28"/>
          <w:szCs w:val="28"/>
        </w:rPr>
      </w:pPr>
    </w:p>
    <w:p w:rsidR="00C11FD1" w:rsidRDefault="00C11FD1" w:rsidP="00C11FD1">
      <w:pPr>
        <w:pStyle w:val="ConsPlusNormal"/>
        <w:jc w:val="both"/>
        <w:rPr>
          <w:rFonts w:ascii="Times New Roman" w:hAnsi="Times New Roman" w:cs="Times New Roman"/>
          <w:color w:val="FF0000"/>
          <w:sz w:val="28"/>
          <w:szCs w:val="28"/>
        </w:rPr>
      </w:pPr>
    </w:p>
    <w:p w:rsidR="00C11FD1" w:rsidRPr="00415177" w:rsidRDefault="00C11FD1" w:rsidP="00C11FD1">
      <w:pPr>
        <w:pStyle w:val="ConsPlusNormal"/>
        <w:jc w:val="both"/>
        <w:rPr>
          <w:rFonts w:ascii="Times New Roman" w:hAnsi="Times New Roman" w:cs="Times New Roman"/>
          <w:color w:val="FF0000"/>
          <w:sz w:val="28"/>
          <w:szCs w:val="28"/>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lastRenderedPageBreak/>
        <w:t>2.3.5. Государственная национальная политика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920ECA" w:rsidP="00C11FD1">
      <w:pPr>
        <w:pStyle w:val="ConsPlusNormal"/>
        <w:ind w:firstLine="709"/>
        <w:jc w:val="both"/>
        <w:rPr>
          <w:rFonts w:ascii="Times New Roman" w:hAnsi="Times New Roman" w:cs="Times New Roman"/>
          <w:sz w:val="28"/>
          <w:szCs w:val="28"/>
        </w:rPr>
      </w:pPr>
      <w:hyperlink r:id="rId13"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5"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гражданского единства населения на базе общероссийских социокультурных ценностей;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поликультурности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Default="005F1C18" w:rsidP="00C11FD1">
      <w:pPr>
        <w:pStyle w:val="ConsPlusNormal"/>
        <w:jc w:val="both"/>
        <w:rPr>
          <w:rFonts w:ascii="Times New Roman" w:hAnsi="Times New Roman" w:cs="Times New Roman"/>
          <w:sz w:val="28"/>
          <w:szCs w:val="28"/>
        </w:rPr>
      </w:pPr>
    </w:p>
    <w:p w:rsidR="00C11FD1" w:rsidRDefault="00C11FD1" w:rsidP="00C11FD1">
      <w:pPr>
        <w:pStyle w:val="ConsPlusNormal"/>
        <w:jc w:val="both"/>
        <w:rPr>
          <w:rFonts w:ascii="Times New Roman" w:hAnsi="Times New Roman" w:cs="Times New Roman"/>
          <w:sz w:val="28"/>
          <w:szCs w:val="28"/>
        </w:rPr>
      </w:pPr>
    </w:p>
    <w:p w:rsidR="00C11FD1" w:rsidRPr="00415177" w:rsidRDefault="00C11FD1" w:rsidP="00C11FD1">
      <w:pPr>
        <w:pStyle w:val="ConsPlusNormal"/>
        <w:jc w:val="both"/>
        <w:rPr>
          <w:rFonts w:ascii="Times New Roman" w:hAnsi="Times New Roman" w:cs="Times New Roman"/>
          <w:sz w:val="28"/>
          <w:szCs w:val="28"/>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lastRenderedPageBreak/>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0A3899"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конец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численность занятых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Наибольшую потребность в работниках испытывают:</w:t>
      </w:r>
    </w:p>
    <w:p w:rsidR="00DD1F28" w:rsidRPr="00415177" w:rsidRDefault="00DD1F2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w:t>
      </w:r>
      <w:r w:rsidR="00540773">
        <w:rPr>
          <w:rFonts w:ascii="Times New Roman" w:hAnsi="Times New Roman" w:cs="Times New Roman"/>
          <w:sz w:val="28"/>
          <w:szCs w:val="28"/>
        </w:rPr>
        <w:t>е</w:t>
      </w:r>
      <w:r w:rsidRPr="00415177">
        <w:rPr>
          <w:rFonts w:ascii="Times New Roman" w:hAnsi="Times New Roman" w:cs="Times New Roman"/>
          <w:sz w:val="28"/>
          <w:szCs w:val="28"/>
        </w:rPr>
        <w:t xml:space="preserve"> работодателей к целевому обучению кадров в профессиональных образовательных учреждениях;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F2427E" w:rsidRDefault="00F2427E" w:rsidP="00C11FD1">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color w:val="000000"/>
          <w:sz w:val="28"/>
          <w:szCs w:val="28"/>
        </w:rPr>
        <w:t>Создани</w:t>
      </w:r>
      <w:r>
        <w:rPr>
          <w:rFonts w:ascii="Times New Roman" w:hAnsi="Times New Roman" w:cs="Times New Roman"/>
          <w:color w:val="000000"/>
          <w:sz w:val="28"/>
          <w:szCs w:val="28"/>
        </w:rPr>
        <w:t>ю</w:t>
      </w:r>
      <w:r w:rsidRPr="00F2427E">
        <w:rPr>
          <w:rFonts w:ascii="Times New Roman" w:hAnsi="Times New Roman" w:cs="Times New Roman"/>
          <w:color w:val="000000"/>
          <w:sz w:val="28"/>
          <w:szCs w:val="28"/>
        </w:rPr>
        <w:t xml:space="preserve"> условий для профессионального самоопределения обучающихся в соответствии с их личностными особенностями и требованиями инновационного развития экономики</w:t>
      </w:r>
      <w:r>
        <w:rPr>
          <w:rFonts w:ascii="Times New Roman" w:hAnsi="Times New Roman" w:cs="Times New Roman"/>
          <w:color w:val="000000"/>
          <w:sz w:val="28"/>
          <w:szCs w:val="28"/>
        </w:rPr>
        <w:t xml:space="preserve"> будет способствовать 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w:t>
      </w:r>
      <w:r w:rsidRPr="00F2427E">
        <w:rPr>
          <w:rFonts w:ascii="Times New Roman" w:hAnsi="Times New Roman" w:cs="Times New Roman"/>
          <w:bCs/>
          <w:color w:val="000000"/>
          <w:sz w:val="28"/>
          <w:szCs w:val="28"/>
        </w:rPr>
        <w:t>«Область возможностей.53 «КОД УСПЕХА»</w:t>
      </w:r>
      <w:r>
        <w:rPr>
          <w:rFonts w:ascii="Times New Roman" w:hAnsi="Times New Roman" w:cs="Times New Roman"/>
          <w:bCs/>
          <w:color w:val="000000"/>
          <w:sz w:val="28"/>
          <w:szCs w:val="28"/>
        </w:rPr>
        <w:t>.</w:t>
      </w:r>
      <w:r w:rsidRPr="00F2427E">
        <w:rPr>
          <w:rFonts w:ascii="Times New Roman" w:hAnsi="Times New Roman" w:cs="Times New Roman"/>
          <w:bCs/>
          <w:color w:val="000000"/>
          <w:sz w:val="28"/>
          <w:szCs w:val="28"/>
        </w:rPr>
        <w:t xml:space="preserve"> </w:t>
      </w:r>
    </w:p>
    <w:p w:rsidR="00F2427E" w:rsidRPr="00F2427E" w:rsidRDefault="00F2427E" w:rsidP="00C11FD1">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bCs/>
          <w:color w:val="000000"/>
          <w:sz w:val="28"/>
          <w:szCs w:val="28"/>
        </w:rPr>
        <w:t xml:space="preserve">В рамках проекта предусматривается </w:t>
      </w:r>
      <w:r w:rsidRPr="00F2427E">
        <w:rPr>
          <w:rFonts w:ascii="Times New Roman" w:hAnsi="Times New Roman" w:cs="Times New Roman"/>
          <w:color w:val="000000"/>
          <w:sz w:val="28"/>
          <w:szCs w:val="28"/>
        </w:rPr>
        <w:t>использование современного инструментария</w:t>
      </w:r>
      <w:r>
        <w:rPr>
          <w:rFonts w:ascii="Times New Roman" w:hAnsi="Times New Roman" w:cs="Times New Roman"/>
          <w:color w:val="000000"/>
          <w:sz w:val="28"/>
          <w:szCs w:val="28"/>
        </w:rPr>
        <w:t xml:space="preserve"> – </w:t>
      </w:r>
      <w:r w:rsidRPr="00F2427E">
        <w:rPr>
          <w:rFonts w:ascii="Times New Roman" w:hAnsi="Times New Roman" w:cs="Times New Roman"/>
          <w:color w:val="000000"/>
          <w:sz w:val="28"/>
          <w:szCs w:val="28"/>
        </w:rPr>
        <w:t>практикоориентированный подход: проекты по «примерке» профессий, «поиск предназначения», «день тени», наставничество, встречи с успешными выпускниками «Назад в школу», встречи с предпринимателями, потенциальными работодателями и т. д.</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указанной цели предполагает реализацию мероприятий по следующим направлениям:</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партисипаторного бюджетирования;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3. Механизмы реализации Стратегии социально-экономического</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7018E1">
        <w:rPr>
          <w:rFonts w:ascii="Times New Roman" w:hAnsi="Times New Roman" w:cs="Times New Roman"/>
          <w:sz w:val="28"/>
          <w:szCs w:val="28"/>
        </w:rPr>
        <w:t>Батецкого муниципального района</w:t>
      </w:r>
    </w:p>
    <w:p w:rsidR="005F1C18" w:rsidRPr="00415177" w:rsidRDefault="005F1C18" w:rsidP="00C11FD1">
      <w:pPr>
        <w:pStyle w:val="ConsPlusNormal"/>
        <w:jc w:val="both"/>
        <w:rPr>
          <w:rFonts w:ascii="Times New Roman" w:hAnsi="Times New Roman" w:cs="Times New Roman"/>
          <w:sz w:val="28"/>
          <w:szCs w:val="28"/>
        </w:rPr>
      </w:pPr>
    </w:p>
    <w:p w:rsidR="005F1C18" w:rsidRPr="00415177" w:rsidRDefault="005F1C18" w:rsidP="00C11FD1">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внебюджетного финансирования для реализации приоритетных направлений;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w:t>
      </w:r>
      <w:r w:rsidRPr="00415177">
        <w:rPr>
          <w:rFonts w:ascii="Times New Roman" w:hAnsi="Times New Roman" w:cs="Times New Roman"/>
          <w:sz w:val="28"/>
          <w:szCs w:val="28"/>
        </w:rPr>
        <w:lastRenderedPageBreak/>
        <w:t xml:space="preserve">закрепленным в Стратегии. </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позволят достичь нескольких целей: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rsidP="00C11FD1">
      <w:pPr>
        <w:pStyle w:val="ConsPlusNormal"/>
        <w:jc w:val="both"/>
        <w:rPr>
          <w:rFonts w:ascii="Times New Roman" w:hAnsi="Times New Roman" w:cs="Times New Roman"/>
          <w:sz w:val="28"/>
          <w:szCs w:val="28"/>
        </w:rPr>
      </w:pPr>
    </w:p>
    <w:p w:rsidR="005F1C18" w:rsidRPr="00415177" w:rsidRDefault="005F1C18" w:rsidP="00C11FD1">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средств для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w:t>
      </w:r>
      <w:r w:rsidRPr="00415177">
        <w:rPr>
          <w:rFonts w:ascii="Times New Roman" w:hAnsi="Times New Roman" w:cs="Times New Roman"/>
          <w:sz w:val="28"/>
          <w:szCs w:val="28"/>
        </w:rPr>
        <w:lastRenderedPageBreak/>
        <w:t>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CE01F3">
          <w:headerReference w:type="even" r:id="rId16"/>
          <w:headerReference w:type="default" r:id="rId17"/>
          <w:pgSz w:w="11905" w:h="16838"/>
          <w:pgMar w:top="567" w:right="567" w:bottom="567" w:left="1701"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2" w:name="P2116"/>
      <w:bookmarkEnd w:id="2"/>
      <w:r w:rsidRPr="00415177">
        <w:rPr>
          <w:rFonts w:ascii="Times New Roman" w:hAnsi="Times New Roman" w:cs="Times New Roman"/>
          <w:sz w:val="28"/>
          <w:szCs w:val="28"/>
        </w:rPr>
        <w:t>СИСТЕМА ПОКАЗАТЕЛЕЙ СТРАТЕГИИ СОЦИАЛЬНО-ЭКОНОМИЧЕСКОГО</w:t>
      </w:r>
    </w:p>
    <w:p w:rsidR="005F1C18"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C11FD1" w:rsidRPr="00415177" w:rsidRDefault="00C11FD1">
      <w:pPr>
        <w:pStyle w:val="ConsPlusTitle"/>
        <w:jc w:val="center"/>
        <w:rPr>
          <w:rFonts w:ascii="Times New Roman" w:hAnsi="Times New Roman" w:cs="Times New Roman"/>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4041"/>
        <w:gridCol w:w="995"/>
        <w:gridCol w:w="1057"/>
        <w:gridCol w:w="994"/>
        <w:gridCol w:w="994"/>
        <w:gridCol w:w="1069"/>
        <w:gridCol w:w="1059"/>
        <w:gridCol w:w="994"/>
        <w:gridCol w:w="994"/>
        <w:gridCol w:w="932"/>
        <w:gridCol w:w="932"/>
      </w:tblGrid>
      <w:tr w:rsidR="005F1C18" w:rsidRPr="002E48C0" w:rsidTr="00C11FD1">
        <w:trPr>
          <w:trHeight w:val="20"/>
        </w:trPr>
        <w:tc>
          <w:tcPr>
            <w:tcW w:w="681" w:type="dxa"/>
            <w:vAlign w:val="center"/>
          </w:tcPr>
          <w:p w:rsidR="005F1C18" w:rsidRPr="002E48C0" w:rsidRDefault="002E48C0">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5F1C18" w:rsidRPr="002E48C0">
              <w:rPr>
                <w:rFonts w:ascii="Times New Roman" w:hAnsi="Times New Roman" w:cs="Times New Roman"/>
                <w:sz w:val="28"/>
                <w:szCs w:val="28"/>
              </w:rPr>
              <w:t xml:space="preserve"> п/п</w:t>
            </w:r>
          </w:p>
        </w:tc>
        <w:tc>
          <w:tcPr>
            <w:tcW w:w="4041"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105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106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105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105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1069"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1059"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932"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932"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w:t>
            </w:r>
            <w:r w:rsidR="005F1C18" w:rsidRPr="002E48C0">
              <w:rPr>
                <w:rFonts w:ascii="Times New Roman" w:hAnsi="Times New Roman" w:cs="Times New Roman"/>
                <w:sz w:val="28"/>
                <w:szCs w:val="28"/>
              </w:rPr>
              <w:t>.</w:t>
            </w:r>
          </w:p>
        </w:tc>
        <w:tc>
          <w:tcPr>
            <w:tcW w:w="4041" w:type="dxa"/>
            <w:vAlign w:val="center"/>
          </w:tcPr>
          <w:p w:rsidR="005F1C18" w:rsidRPr="002E48C0" w:rsidRDefault="005F1C18" w:rsidP="005D4D41">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995"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105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99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99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1069"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1059"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99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94"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932"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932"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995"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105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994"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994" w:type="dxa"/>
            <w:vAlign w:val="center"/>
          </w:tcPr>
          <w:p w:rsidR="005F1C18" w:rsidRPr="002E48C0" w:rsidRDefault="00D1611B"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1069" w:type="dxa"/>
            <w:vAlign w:val="center"/>
          </w:tcPr>
          <w:p w:rsidR="005F1C18" w:rsidRPr="002E48C0" w:rsidRDefault="005F1C18"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1059"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105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106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105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w:t>
            </w:r>
            <w:r w:rsidR="005F1C18" w:rsidRPr="002E48C0">
              <w:rPr>
                <w:rFonts w:ascii="Times New Roman" w:hAnsi="Times New Roman" w:cs="Times New Roman"/>
                <w:sz w:val="28"/>
                <w:szCs w:val="28"/>
              </w:rPr>
              <w:t>.</w:t>
            </w:r>
          </w:p>
        </w:tc>
        <w:tc>
          <w:tcPr>
            <w:tcW w:w="4041" w:type="dxa"/>
            <w:vAlign w:val="center"/>
          </w:tcPr>
          <w:p w:rsidR="005F1C18" w:rsidRPr="002E48C0" w:rsidRDefault="00FA30E3" w:rsidP="00FA30E3">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 xml:space="preserve">число родившихся живыми на 1000 </w:t>
            </w:r>
            <w:r w:rsidRPr="002E48C0">
              <w:rPr>
                <w:rFonts w:ascii="Times New Roman" w:hAnsi="Times New Roman" w:cs="Times New Roman"/>
                <w:sz w:val="28"/>
                <w:szCs w:val="28"/>
              </w:rPr>
              <w:lastRenderedPageBreak/>
              <w:t>человек населения</w:t>
            </w:r>
            <w:r w:rsidR="005F1C18" w:rsidRPr="002E48C0">
              <w:rPr>
                <w:rFonts w:ascii="Times New Roman" w:hAnsi="Times New Roman" w:cs="Times New Roman"/>
                <w:sz w:val="28"/>
                <w:szCs w:val="28"/>
              </w:rPr>
              <w:t>)</w:t>
            </w:r>
          </w:p>
        </w:tc>
        <w:tc>
          <w:tcPr>
            <w:tcW w:w="995"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10,4</w:t>
            </w:r>
          </w:p>
        </w:tc>
        <w:tc>
          <w:tcPr>
            <w:tcW w:w="1057"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994"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994"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1069"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1059"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994"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994" w:type="dxa"/>
            <w:vAlign w:val="center"/>
          </w:tcPr>
          <w:p w:rsidR="005F1C18" w:rsidRPr="002E48C0" w:rsidRDefault="00C57787" w:rsidP="00FA30E3">
            <w:pPr>
              <w:pStyle w:val="ConsPlusNormal"/>
              <w:spacing w:line="276" w:lineRule="auto"/>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FA30E3">
            <w:pPr>
              <w:pStyle w:val="ConsPlusNormal"/>
              <w:jc w:val="center"/>
              <w:rPr>
                <w:rFonts w:ascii="Times New Roman" w:hAnsi="Times New Roman" w:cs="Times New Roman"/>
                <w:sz w:val="28"/>
                <w:szCs w:val="28"/>
              </w:rPr>
            </w:pPr>
          </w:p>
        </w:tc>
        <w:tc>
          <w:tcPr>
            <w:tcW w:w="932"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c>
          <w:tcPr>
            <w:tcW w:w="932"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6</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105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994"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994"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1069"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1059"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5F1C18" w:rsidRPr="002E48C0">
              <w:rPr>
                <w:rFonts w:ascii="Times New Roman" w:hAnsi="Times New Roman" w:cs="Times New Roman"/>
                <w:sz w:val="28"/>
                <w:szCs w:val="28"/>
              </w:rPr>
              <w:t>.</w:t>
            </w:r>
          </w:p>
        </w:tc>
        <w:tc>
          <w:tcPr>
            <w:tcW w:w="4041"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(тыс. квадратных метров)</w:t>
            </w:r>
          </w:p>
        </w:tc>
        <w:tc>
          <w:tcPr>
            <w:tcW w:w="99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105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106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105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5F1C18" w:rsidRPr="002E48C0">
              <w:rPr>
                <w:rFonts w:ascii="Times New Roman" w:hAnsi="Times New Roman" w:cs="Times New Roman"/>
                <w:sz w:val="28"/>
                <w:szCs w:val="28"/>
              </w:rPr>
              <w:t>.</w:t>
            </w:r>
          </w:p>
        </w:tc>
        <w:tc>
          <w:tcPr>
            <w:tcW w:w="4041" w:type="dxa"/>
            <w:vAlign w:val="center"/>
          </w:tcPr>
          <w:p w:rsidR="005F1C18" w:rsidRPr="002E48C0" w:rsidRDefault="00C95358">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995" w:type="dxa"/>
            <w:vAlign w:val="center"/>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105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1069"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1059"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932"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932"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99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106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105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932"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932"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C11FD1">
        <w:trPr>
          <w:trHeight w:val="20"/>
        </w:trPr>
        <w:tc>
          <w:tcPr>
            <w:tcW w:w="681" w:type="dxa"/>
          </w:tcPr>
          <w:p w:rsidR="005F1C18" w:rsidRPr="002E48C0" w:rsidRDefault="005F1C18" w:rsidP="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C95358" w:rsidRPr="002E48C0">
              <w:rPr>
                <w:rFonts w:ascii="Times New Roman" w:hAnsi="Times New Roman" w:cs="Times New Roman"/>
                <w:sz w:val="28"/>
                <w:szCs w:val="28"/>
              </w:rPr>
              <w:t>0</w:t>
            </w:r>
            <w:r w:rsidRPr="002E48C0">
              <w:rPr>
                <w:rFonts w:ascii="Times New Roman" w:hAnsi="Times New Roman" w:cs="Times New Roman"/>
                <w:sz w:val="28"/>
                <w:szCs w:val="28"/>
              </w:rPr>
              <w:t>.</w:t>
            </w:r>
          </w:p>
        </w:tc>
        <w:tc>
          <w:tcPr>
            <w:tcW w:w="4041"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r w:rsidR="0065164B" w:rsidRPr="002E48C0">
              <w:rPr>
                <w:rFonts w:ascii="Times New Roman" w:hAnsi="Times New Roman" w:cs="Times New Roman"/>
                <w:sz w:val="28"/>
                <w:szCs w:val="28"/>
              </w:rPr>
              <w:t>тыс.</w:t>
            </w:r>
            <w:r w:rsidRPr="002E48C0">
              <w:rPr>
                <w:rFonts w:ascii="Times New Roman" w:hAnsi="Times New Roman" w:cs="Times New Roman"/>
                <w:sz w:val="28"/>
                <w:szCs w:val="28"/>
              </w:rPr>
              <w:t>человек)</w:t>
            </w:r>
          </w:p>
        </w:tc>
        <w:tc>
          <w:tcPr>
            <w:tcW w:w="995" w:type="dxa"/>
            <w:vAlign w:val="center"/>
          </w:tcPr>
          <w:p w:rsidR="005F1C18" w:rsidRPr="002E48C0" w:rsidRDefault="0065164B" w:rsidP="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105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106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105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Индекс промышленного </w:t>
            </w:r>
            <w:r w:rsidRPr="002E48C0">
              <w:rPr>
                <w:rFonts w:ascii="Times New Roman" w:hAnsi="Times New Roman" w:cs="Times New Roman"/>
                <w:sz w:val="28"/>
                <w:szCs w:val="28"/>
              </w:rPr>
              <w:lastRenderedPageBreak/>
              <w:t>производства (процент к предыдущему году)</w:t>
            </w:r>
          </w:p>
        </w:tc>
        <w:tc>
          <w:tcPr>
            <w:tcW w:w="995"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116,0</w:t>
            </w:r>
          </w:p>
        </w:tc>
        <w:tc>
          <w:tcPr>
            <w:tcW w:w="1057"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1069"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1059"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932"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932"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12</w:t>
            </w:r>
            <w:r w:rsidR="005F1C18" w:rsidRPr="002E48C0">
              <w:rPr>
                <w:rFonts w:ascii="Times New Roman" w:hAnsi="Times New Roman" w:cs="Times New Roman"/>
                <w:sz w:val="28"/>
                <w:szCs w:val="28"/>
              </w:rPr>
              <w:t>.</w:t>
            </w:r>
          </w:p>
        </w:tc>
        <w:tc>
          <w:tcPr>
            <w:tcW w:w="4041"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99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106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105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932"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932"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13</w:t>
            </w:r>
            <w:r w:rsidR="005F1C18" w:rsidRPr="002E48C0">
              <w:rPr>
                <w:rFonts w:ascii="Times New Roman" w:hAnsi="Times New Roman" w:cs="Times New Roman"/>
                <w:sz w:val="28"/>
                <w:szCs w:val="28"/>
              </w:rPr>
              <w:t>.</w:t>
            </w:r>
          </w:p>
        </w:tc>
        <w:tc>
          <w:tcPr>
            <w:tcW w:w="4041"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99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106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105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Естественный прирост населения (на 1000 человек населения) - коэффициент (усл. ед.)</w:t>
            </w:r>
          </w:p>
        </w:tc>
        <w:tc>
          <w:tcPr>
            <w:tcW w:w="995"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1069"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1059"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94"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994"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932"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932"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tbl>
    <w:p w:rsidR="005F1C18" w:rsidRPr="002E48C0" w:rsidRDefault="00C11FD1" w:rsidP="00C11FD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C1346A">
      <w:pgSz w:w="16838" w:h="11905" w:orient="landscape"/>
      <w:pgMar w:top="1701"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CA" w:rsidRDefault="00920ECA" w:rsidP="0060021C">
      <w:pPr>
        <w:spacing w:after="0" w:line="240" w:lineRule="auto"/>
      </w:pPr>
      <w:r>
        <w:separator/>
      </w:r>
    </w:p>
  </w:endnote>
  <w:endnote w:type="continuationSeparator" w:id="0">
    <w:p w:rsidR="00920ECA" w:rsidRDefault="00920ECA" w:rsidP="0060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CA" w:rsidRDefault="00920ECA" w:rsidP="0060021C">
      <w:pPr>
        <w:spacing w:after="0" w:line="240" w:lineRule="auto"/>
      </w:pPr>
      <w:r>
        <w:separator/>
      </w:r>
    </w:p>
  </w:footnote>
  <w:footnote w:type="continuationSeparator" w:id="0">
    <w:p w:rsidR="00920ECA" w:rsidRDefault="00920ECA" w:rsidP="00600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F3" w:rsidRDefault="00CE01F3" w:rsidP="0034028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01F3" w:rsidRDefault="00CE01F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F3" w:rsidRDefault="00CE01F3" w:rsidP="00340287">
    <w:pPr>
      <w:pStyle w:val="af"/>
      <w:jc w:val="center"/>
    </w:pPr>
    <w:r>
      <w:rPr>
        <w:rStyle w:val="af1"/>
      </w:rPr>
      <w:fldChar w:fldCharType="begin"/>
    </w:r>
    <w:r>
      <w:rPr>
        <w:rStyle w:val="af1"/>
      </w:rPr>
      <w:instrText xml:space="preserve"> PAGE </w:instrText>
    </w:r>
    <w:r>
      <w:rPr>
        <w:rStyle w:val="af1"/>
      </w:rPr>
      <w:fldChar w:fldCharType="separate"/>
    </w:r>
    <w:r w:rsidR="006D31D9">
      <w:rPr>
        <w:rStyle w:val="af1"/>
        <w:noProof/>
      </w:rPr>
      <w:t>4</w:t>
    </w:r>
    <w:r>
      <w:rPr>
        <w:rStyle w:val="af1"/>
      </w:rPr>
      <w:fldChar w:fldCharType="end"/>
    </w:r>
  </w:p>
  <w:p w:rsidR="00CE01F3" w:rsidRDefault="00CE01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18"/>
    <w:rsid w:val="00000915"/>
    <w:rsid w:val="00007275"/>
    <w:rsid w:val="00010B48"/>
    <w:rsid w:val="00017FD5"/>
    <w:rsid w:val="000456A9"/>
    <w:rsid w:val="0004668C"/>
    <w:rsid w:val="00053D11"/>
    <w:rsid w:val="0005669D"/>
    <w:rsid w:val="00056931"/>
    <w:rsid w:val="00061612"/>
    <w:rsid w:val="000851B4"/>
    <w:rsid w:val="00086249"/>
    <w:rsid w:val="00087F6A"/>
    <w:rsid w:val="00095B73"/>
    <w:rsid w:val="000966A3"/>
    <w:rsid w:val="000A3899"/>
    <w:rsid w:val="000A479B"/>
    <w:rsid w:val="000A745C"/>
    <w:rsid w:val="000B22A8"/>
    <w:rsid w:val="000C1427"/>
    <w:rsid w:val="000E2245"/>
    <w:rsid w:val="000E33A2"/>
    <w:rsid w:val="000E4E90"/>
    <w:rsid w:val="000E7213"/>
    <w:rsid w:val="00105A80"/>
    <w:rsid w:val="0010631E"/>
    <w:rsid w:val="001111F2"/>
    <w:rsid w:val="0011331C"/>
    <w:rsid w:val="001138F2"/>
    <w:rsid w:val="00116A8F"/>
    <w:rsid w:val="001209BD"/>
    <w:rsid w:val="00121C84"/>
    <w:rsid w:val="0012445E"/>
    <w:rsid w:val="00125C36"/>
    <w:rsid w:val="00132BAB"/>
    <w:rsid w:val="00134E23"/>
    <w:rsid w:val="00140D92"/>
    <w:rsid w:val="00143445"/>
    <w:rsid w:val="0014454A"/>
    <w:rsid w:val="00146F6C"/>
    <w:rsid w:val="00152C3F"/>
    <w:rsid w:val="001574C9"/>
    <w:rsid w:val="00157A0D"/>
    <w:rsid w:val="001722BE"/>
    <w:rsid w:val="00172904"/>
    <w:rsid w:val="001774A5"/>
    <w:rsid w:val="001860B5"/>
    <w:rsid w:val="001933C8"/>
    <w:rsid w:val="001941E6"/>
    <w:rsid w:val="001A4AF1"/>
    <w:rsid w:val="001B0757"/>
    <w:rsid w:val="001B2BF9"/>
    <w:rsid w:val="001B76B8"/>
    <w:rsid w:val="001E355D"/>
    <w:rsid w:val="001E6341"/>
    <w:rsid w:val="001E75CA"/>
    <w:rsid w:val="002110EF"/>
    <w:rsid w:val="00252DE2"/>
    <w:rsid w:val="00254980"/>
    <w:rsid w:val="00271BD4"/>
    <w:rsid w:val="00274075"/>
    <w:rsid w:val="002752E6"/>
    <w:rsid w:val="002809ED"/>
    <w:rsid w:val="00280DB2"/>
    <w:rsid w:val="00285AF9"/>
    <w:rsid w:val="002949E2"/>
    <w:rsid w:val="002B42CC"/>
    <w:rsid w:val="002B4607"/>
    <w:rsid w:val="002B4795"/>
    <w:rsid w:val="002B553E"/>
    <w:rsid w:val="002B56DC"/>
    <w:rsid w:val="002C66E2"/>
    <w:rsid w:val="002D580F"/>
    <w:rsid w:val="002E48C0"/>
    <w:rsid w:val="002E684E"/>
    <w:rsid w:val="003011FA"/>
    <w:rsid w:val="003030E3"/>
    <w:rsid w:val="00321D16"/>
    <w:rsid w:val="0032281F"/>
    <w:rsid w:val="0033464D"/>
    <w:rsid w:val="00336D3A"/>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0C15"/>
    <w:rsid w:val="00401625"/>
    <w:rsid w:val="00405BF6"/>
    <w:rsid w:val="00407A2F"/>
    <w:rsid w:val="00407DBB"/>
    <w:rsid w:val="00415177"/>
    <w:rsid w:val="00427FCE"/>
    <w:rsid w:val="0044471B"/>
    <w:rsid w:val="00454260"/>
    <w:rsid w:val="004575A5"/>
    <w:rsid w:val="00474AA4"/>
    <w:rsid w:val="00484ECD"/>
    <w:rsid w:val="00487970"/>
    <w:rsid w:val="00490DCF"/>
    <w:rsid w:val="0049327E"/>
    <w:rsid w:val="004B0EE4"/>
    <w:rsid w:val="004B43F4"/>
    <w:rsid w:val="004C44BD"/>
    <w:rsid w:val="004E5DFB"/>
    <w:rsid w:val="004F2893"/>
    <w:rsid w:val="00520758"/>
    <w:rsid w:val="005310F6"/>
    <w:rsid w:val="00540773"/>
    <w:rsid w:val="00543932"/>
    <w:rsid w:val="005506D1"/>
    <w:rsid w:val="00564557"/>
    <w:rsid w:val="005806D6"/>
    <w:rsid w:val="005857BD"/>
    <w:rsid w:val="0059174C"/>
    <w:rsid w:val="00592221"/>
    <w:rsid w:val="005A21EA"/>
    <w:rsid w:val="005A655F"/>
    <w:rsid w:val="005B14DB"/>
    <w:rsid w:val="005B1F71"/>
    <w:rsid w:val="005B3E7E"/>
    <w:rsid w:val="005B7977"/>
    <w:rsid w:val="005D2814"/>
    <w:rsid w:val="005D4B35"/>
    <w:rsid w:val="005D4D41"/>
    <w:rsid w:val="005E1D1E"/>
    <w:rsid w:val="005E438C"/>
    <w:rsid w:val="005F1C18"/>
    <w:rsid w:val="005F533C"/>
    <w:rsid w:val="0060021C"/>
    <w:rsid w:val="00604A16"/>
    <w:rsid w:val="00613436"/>
    <w:rsid w:val="0062547B"/>
    <w:rsid w:val="006336EA"/>
    <w:rsid w:val="00634B77"/>
    <w:rsid w:val="006372F3"/>
    <w:rsid w:val="006479F0"/>
    <w:rsid w:val="0065164B"/>
    <w:rsid w:val="006538AF"/>
    <w:rsid w:val="006640A9"/>
    <w:rsid w:val="006640D1"/>
    <w:rsid w:val="006730CA"/>
    <w:rsid w:val="00675EA4"/>
    <w:rsid w:val="00677760"/>
    <w:rsid w:val="0068745D"/>
    <w:rsid w:val="0069098B"/>
    <w:rsid w:val="006952C6"/>
    <w:rsid w:val="00696972"/>
    <w:rsid w:val="006A6EF3"/>
    <w:rsid w:val="006B004A"/>
    <w:rsid w:val="006C426F"/>
    <w:rsid w:val="006D31D9"/>
    <w:rsid w:val="006E0DDB"/>
    <w:rsid w:val="006E5A42"/>
    <w:rsid w:val="006F1549"/>
    <w:rsid w:val="007018E1"/>
    <w:rsid w:val="00734298"/>
    <w:rsid w:val="007569FB"/>
    <w:rsid w:val="00757D74"/>
    <w:rsid w:val="0076668F"/>
    <w:rsid w:val="007720EC"/>
    <w:rsid w:val="00772187"/>
    <w:rsid w:val="007773EF"/>
    <w:rsid w:val="00792E37"/>
    <w:rsid w:val="007A64E4"/>
    <w:rsid w:val="007C4F51"/>
    <w:rsid w:val="007E6664"/>
    <w:rsid w:val="00802261"/>
    <w:rsid w:val="00810514"/>
    <w:rsid w:val="00811E73"/>
    <w:rsid w:val="008214AD"/>
    <w:rsid w:val="0082739B"/>
    <w:rsid w:val="00832880"/>
    <w:rsid w:val="0084431F"/>
    <w:rsid w:val="00861138"/>
    <w:rsid w:val="00867266"/>
    <w:rsid w:val="00881124"/>
    <w:rsid w:val="008945FB"/>
    <w:rsid w:val="00895EFD"/>
    <w:rsid w:val="008B7319"/>
    <w:rsid w:val="008C72BF"/>
    <w:rsid w:val="008D154B"/>
    <w:rsid w:val="008D55E1"/>
    <w:rsid w:val="008E3452"/>
    <w:rsid w:val="008F3AAE"/>
    <w:rsid w:val="008F566E"/>
    <w:rsid w:val="008F7368"/>
    <w:rsid w:val="00905219"/>
    <w:rsid w:val="009118CA"/>
    <w:rsid w:val="00914121"/>
    <w:rsid w:val="009203B9"/>
    <w:rsid w:val="00920ECA"/>
    <w:rsid w:val="009279E0"/>
    <w:rsid w:val="009360F5"/>
    <w:rsid w:val="009422FA"/>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433E"/>
    <w:rsid w:val="00A47C33"/>
    <w:rsid w:val="00A52EA8"/>
    <w:rsid w:val="00A573C2"/>
    <w:rsid w:val="00A6424B"/>
    <w:rsid w:val="00A666D5"/>
    <w:rsid w:val="00A7253E"/>
    <w:rsid w:val="00A75F76"/>
    <w:rsid w:val="00A94D31"/>
    <w:rsid w:val="00A95171"/>
    <w:rsid w:val="00A96B8A"/>
    <w:rsid w:val="00AA799F"/>
    <w:rsid w:val="00AD13AB"/>
    <w:rsid w:val="00AD1B0A"/>
    <w:rsid w:val="00AE2012"/>
    <w:rsid w:val="00AE4A5B"/>
    <w:rsid w:val="00AF164D"/>
    <w:rsid w:val="00B0178D"/>
    <w:rsid w:val="00B01E9C"/>
    <w:rsid w:val="00B02617"/>
    <w:rsid w:val="00B049D4"/>
    <w:rsid w:val="00B136FB"/>
    <w:rsid w:val="00B14000"/>
    <w:rsid w:val="00B14129"/>
    <w:rsid w:val="00B15F64"/>
    <w:rsid w:val="00B26A8C"/>
    <w:rsid w:val="00B315DA"/>
    <w:rsid w:val="00B439B6"/>
    <w:rsid w:val="00B43E85"/>
    <w:rsid w:val="00B814D9"/>
    <w:rsid w:val="00B95829"/>
    <w:rsid w:val="00B96D7E"/>
    <w:rsid w:val="00BB1D98"/>
    <w:rsid w:val="00BC4A16"/>
    <w:rsid w:val="00BE367F"/>
    <w:rsid w:val="00BE439D"/>
    <w:rsid w:val="00BE611E"/>
    <w:rsid w:val="00C11FD1"/>
    <w:rsid w:val="00C1346A"/>
    <w:rsid w:val="00C13FB1"/>
    <w:rsid w:val="00C15A03"/>
    <w:rsid w:val="00C20AB3"/>
    <w:rsid w:val="00C31AED"/>
    <w:rsid w:val="00C50569"/>
    <w:rsid w:val="00C57787"/>
    <w:rsid w:val="00C705AA"/>
    <w:rsid w:val="00C71E8A"/>
    <w:rsid w:val="00C740DA"/>
    <w:rsid w:val="00C75896"/>
    <w:rsid w:val="00C7632B"/>
    <w:rsid w:val="00C80FA0"/>
    <w:rsid w:val="00C828FD"/>
    <w:rsid w:val="00C9207A"/>
    <w:rsid w:val="00C92789"/>
    <w:rsid w:val="00C9343E"/>
    <w:rsid w:val="00C95358"/>
    <w:rsid w:val="00C96689"/>
    <w:rsid w:val="00CC038D"/>
    <w:rsid w:val="00CC4686"/>
    <w:rsid w:val="00CD0431"/>
    <w:rsid w:val="00CD1F17"/>
    <w:rsid w:val="00CE01F3"/>
    <w:rsid w:val="00CE3340"/>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2427E"/>
    <w:rsid w:val="00F36B3A"/>
    <w:rsid w:val="00F4009C"/>
    <w:rsid w:val="00F42AC5"/>
    <w:rsid w:val="00F6511F"/>
    <w:rsid w:val="00F778D6"/>
    <w:rsid w:val="00F82777"/>
    <w:rsid w:val="00F87B44"/>
    <w:rsid w:val="00F87DD5"/>
    <w:rsid w:val="00F97243"/>
    <w:rsid w:val="00FA1213"/>
    <w:rsid w:val="00FA30E3"/>
    <w:rsid w:val="00FB1811"/>
    <w:rsid w:val="00FB3399"/>
    <w:rsid w:val="00FB679A"/>
    <w:rsid w:val="00FC106D"/>
    <w:rsid w:val="00FC2CB0"/>
    <w:rsid w:val="00FD05A7"/>
    <w:rsid w:val="00FD1667"/>
    <w:rsid w:val="00FE2ED0"/>
    <w:rsid w:val="00FF0528"/>
    <w:rsid w:val="00FF1B13"/>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uiPriority w:val="99"/>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semiHidden/>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semiHidden/>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 w:type="paragraph" w:styleId="21">
    <w:name w:val="Body Text Indent 2"/>
    <w:basedOn w:val="a"/>
    <w:link w:val="22"/>
    <w:unhideWhenUsed/>
    <w:rsid w:val="008E3452"/>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rsid w:val="008E3452"/>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uiPriority w:val="99"/>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semiHidden/>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semiHidden/>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 w:type="paragraph" w:styleId="21">
    <w:name w:val="Body Text Indent 2"/>
    <w:basedOn w:val="a"/>
    <w:link w:val="22"/>
    <w:unhideWhenUsed/>
    <w:rsid w:val="008E3452"/>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rsid w:val="008E3452"/>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EBF464FBA4B1B533B00EB685B83C4152BDC137EDA4CF2C4AADE7BB6212684D977E4DDD072381AF7AD4075AF18CE0D9ACDFEC75A7ABCD2BI8k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ko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EBF464FBA4B1B533B00EB685B83C4152BCC03EEBA5CF2C4AADE7BB6212684D857E15D107269FAE74C1510BB4IDk0J" TargetMode="External"/><Relationship Id="rId5" Type="http://schemas.openxmlformats.org/officeDocument/2006/relationships/settings" Target="settings.xml"/><Relationship Id="rId15" Type="http://schemas.openxmlformats.org/officeDocument/2006/relationships/hyperlink" Target="consultantplus://offline/ref=12EBF464FBA4B1B533B010BB93D4634955B79D33EEA3C17911F2BCE6351B621AD031149F432E80AE73D95708BE8DBC9DFCCCEC76A7A9CB3484FED4I6k0J"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12EBF464FBA4B1B533B00EB685B83C4152BEC13EEBADCF2C4AADE7BB6212684D977E4DDD072381AD72D4075AF18CE0D9ACDFEC75A7ABCD2BI8kF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a:solidFill>
                <a:srgbClr val="FF0000"/>
              </a:solidFill>
            </a:ln>
          </c:spPr>
          <c:marker>
            <c:symbol val="none"/>
          </c:marker>
          <c:dPt>
            <c:idx val="0"/>
            <c:bubble3D val="0"/>
            <c:spPr>
              <a:ln w="66675">
                <a:solidFill>
                  <a:srgbClr val="FF0000"/>
                </a:solidFill>
              </a:ln>
            </c:spPr>
          </c:dPt>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mooth val="0"/>
        </c:ser>
        <c:dLbls>
          <c:showLegendKey val="0"/>
          <c:showVal val="0"/>
          <c:showCatName val="0"/>
          <c:showSerName val="0"/>
          <c:showPercent val="0"/>
          <c:showBubbleSize val="0"/>
        </c:dLbls>
        <c:marker val="1"/>
        <c:smooth val="0"/>
        <c:axId val="332239616"/>
        <c:axId val="332241152"/>
      </c:lineChart>
      <c:catAx>
        <c:axId val="332239616"/>
        <c:scaling>
          <c:orientation val="minMax"/>
        </c:scaling>
        <c:delete val="0"/>
        <c:axPos val="b"/>
        <c:numFmt formatCode="General" sourceLinked="1"/>
        <c:majorTickMark val="out"/>
        <c:minorTickMark val="none"/>
        <c:tickLblPos val="nextTo"/>
        <c:txPr>
          <a:bodyPr/>
          <a:lstStyle/>
          <a:p>
            <a:pPr>
              <a:defRPr b="1"/>
            </a:pPr>
            <a:endParaRPr lang="ru-RU"/>
          </a:p>
        </c:txPr>
        <c:crossAx val="332241152"/>
        <c:crosses val="autoZero"/>
        <c:auto val="1"/>
        <c:lblAlgn val="ctr"/>
        <c:lblOffset val="100"/>
        <c:noMultiLvlLbl val="0"/>
      </c:catAx>
      <c:valAx>
        <c:axId val="332241152"/>
        <c:scaling>
          <c:orientation val="minMax"/>
          <c:min val="100"/>
        </c:scaling>
        <c:delete val="0"/>
        <c:axPos val="l"/>
        <c:majorGridlines/>
        <c:numFmt formatCode="General" sourceLinked="1"/>
        <c:majorTickMark val="out"/>
        <c:minorTickMark val="none"/>
        <c:tickLblPos val="nextTo"/>
        <c:txPr>
          <a:bodyPr/>
          <a:lstStyle/>
          <a:p>
            <a:pPr>
              <a:defRPr b="1"/>
            </a:pPr>
            <a:endParaRPr lang="ru-RU"/>
          </a:p>
        </c:txPr>
        <c:crossAx val="332239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Рождаемость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mooth val="0"/>
        </c:ser>
        <c:ser>
          <c:idx val="1"/>
          <c:order val="1"/>
          <c:tx>
            <c:strRef>
              <c:f>Лист1!$C$1</c:f>
              <c:strCache>
                <c:ptCount val="1"/>
                <c:pt idx="0">
                  <c:v>Смертность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mooth val="0"/>
        </c:ser>
        <c:dLbls>
          <c:showLegendKey val="0"/>
          <c:showVal val="0"/>
          <c:showCatName val="0"/>
          <c:showSerName val="0"/>
          <c:showPercent val="0"/>
          <c:showBubbleSize val="0"/>
        </c:dLbls>
        <c:marker val="1"/>
        <c:smooth val="0"/>
        <c:axId val="332259328"/>
        <c:axId val="332260864"/>
      </c:lineChart>
      <c:catAx>
        <c:axId val="332259328"/>
        <c:scaling>
          <c:orientation val="minMax"/>
        </c:scaling>
        <c:delete val="0"/>
        <c:axPos val="b"/>
        <c:numFmt formatCode="General" sourceLinked="1"/>
        <c:majorTickMark val="out"/>
        <c:minorTickMark val="none"/>
        <c:tickLblPos val="nextTo"/>
        <c:txPr>
          <a:bodyPr/>
          <a:lstStyle/>
          <a:p>
            <a:pPr>
              <a:defRPr b="1"/>
            </a:pPr>
            <a:endParaRPr lang="ru-RU"/>
          </a:p>
        </c:txPr>
        <c:crossAx val="332260864"/>
        <c:crosses val="autoZero"/>
        <c:auto val="1"/>
        <c:lblAlgn val="ctr"/>
        <c:lblOffset val="100"/>
        <c:noMultiLvlLbl val="0"/>
      </c:catAx>
      <c:valAx>
        <c:axId val="332260864"/>
        <c:scaling>
          <c:orientation val="minMax"/>
          <c:min val="5"/>
        </c:scaling>
        <c:delete val="0"/>
        <c:axPos val="l"/>
        <c:majorGridlines/>
        <c:numFmt formatCode="General" sourceLinked="1"/>
        <c:majorTickMark val="out"/>
        <c:minorTickMark val="none"/>
        <c:tickLblPos val="nextTo"/>
        <c:txPr>
          <a:bodyPr/>
          <a:lstStyle/>
          <a:p>
            <a:pPr>
              <a:defRPr b="1"/>
            </a:pPr>
            <a:endParaRPr lang="ru-RU"/>
          </a:p>
        </c:txPr>
        <c:crossAx val="332259328"/>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5B95-86E8-49C0-86C2-1147124D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21323</Words>
  <Characters>121542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Nika Nika</cp:lastModifiedBy>
  <cp:revision>2</cp:revision>
  <cp:lastPrinted>2019-12-24T16:39:00Z</cp:lastPrinted>
  <dcterms:created xsi:type="dcterms:W3CDTF">2019-12-28T10:34:00Z</dcterms:created>
  <dcterms:modified xsi:type="dcterms:W3CDTF">2019-12-28T10:34:00Z</dcterms:modified>
</cp:coreProperties>
</file>