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A240" w14:textId="77777777" w:rsidR="00BB240F" w:rsidRDefault="00BB240F" w:rsidP="00BB240F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Cs w:val="28"/>
          <w:lang w:eastAsia="en-US"/>
        </w:rPr>
      </w:pPr>
      <w:r>
        <w:rPr>
          <w:bCs/>
          <w:kern w:val="32"/>
          <w:szCs w:val="28"/>
          <w:lang w:val="x-none" w:eastAsia="en-US"/>
        </w:rPr>
        <w:t xml:space="preserve">Приложение </w:t>
      </w:r>
      <w:r>
        <w:rPr>
          <w:bCs/>
          <w:kern w:val="32"/>
          <w:szCs w:val="28"/>
          <w:lang w:eastAsia="en-US"/>
        </w:rPr>
        <w:t>13</w:t>
      </w:r>
    </w:p>
    <w:p w14:paraId="23842806" w14:textId="77777777" w:rsidR="00BB240F" w:rsidRDefault="00BB240F" w:rsidP="00BB240F">
      <w:pPr>
        <w:spacing w:after="200" w:line="240" w:lineRule="exact"/>
        <w:ind w:left="539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решению Думы Батецкого муниципального района «О бюджете Батецкого муниципального района на 2022 год и на плановый период 2023 и 2024 годов»</w:t>
      </w:r>
    </w:p>
    <w:p w14:paraId="20003F8E" w14:textId="77777777" w:rsidR="00BB240F" w:rsidRDefault="00BB240F" w:rsidP="00BB240F">
      <w:pPr>
        <w:ind w:firstLine="709"/>
        <w:jc w:val="center"/>
        <w:rPr>
          <w:b/>
          <w:szCs w:val="28"/>
        </w:rPr>
      </w:pPr>
    </w:p>
    <w:p w14:paraId="4492F67D" w14:textId="77777777" w:rsidR="00BB240F" w:rsidRDefault="00BB240F" w:rsidP="00BB240F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Структура Администрации Батецкого муниципального района</w:t>
      </w:r>
    </w:p>
    <w:p w14:paraId="5506F353" w14:textId="77777777" w:rsidR="00BB240F" w:rsidRDefault="00BB240F" w:rsidP="00BB240F">
      <w:pPr>
        <w:ind w:firstLine="709"/>
        <w:rPr>
          <w:sz w:val="16"/>
          <w:szCs w:val="16"/>
        </w:rPr>
      </w:pPr>
    </w:p>
    <w:p w14:paraId="06B18FCC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Глава Администрации Батецкого муниципального района (Глава района);</w:t>
      </w:r>
    </w:p>
    <w:p w14:paraId="64E63403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6E664C0D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первый заместитель Главы администрации Батецкого муниципального района;</w:t>
      </w:r>
    </w:p>
    <w:p w14:paraId="65807D51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0D546A2A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администрации Батецкого муниципального района;</w:t>
      </w:r>
    </w:p>
    <w:p w14:paraId="7A7989A6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23A28E95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комитет финансов Администрации Батецкого муниципального района:</w:t>
      </w:r>
    </w:p>
    <w:p w14:paraId="2E44A58C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       отдел бухгалтерского учета и отчетности;</w:t>
      </w:r>
    </w:p>
    <w:p w14:paraId="1A8FC746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       бюджетный отдел;</w:t>
      </w:r>
    </w:p>
    <w:p w14:paraId="18DC92FC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60FF9D1E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комитет образования Администрации Батецкого муниципального района:</w:t>
      </w:r>
    </w:p>
    <w:p w14:paraId="493B845B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        методический отдел;</w:t>
      </w:r>
    </w:p>
    <w:p w14:paraId="0B516596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        отдел планирования, бух. учета и отчетности;</w:t>
      </w:r>
    </w:p>
    <w:p w14:paraId="4CB2ECC1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        отдел физической культуры, спорта и молодежной политики;</w:t>
      </w:r>
    </w:p>
    <w:p w14:paraId="073189F9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        КНД, отв. секретарь комиссии по делам несовершеннолетних;</w:t>
      </w:r>
    </w:p>
    <w:p w14:paraId="1286D17A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        опека и попечительство;</w:t>
      </w:r>
    </w:p>
    <w:p w14:paraId="591EFBC0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14ACEB11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 комитет культуры и туризма Администрации Батецкого муниципального района:</w:t>
      </w:r>
    </w:p>
    <w:p w14:paraId="48C29762" w14:textId="77777777" w:rsidR="00BB240F" w:rsidRDefault="00BB240F" w:rsidP="00BB240F">
      <w:pPr>
        <w:ind w:firstLine="709"/>
        <w:rPr>
          <w:szCs w:val="28"/>
        </w:rPr>
      </w:pPr>
      <w:r>
        <w:rPr>
          <w:szCs w:val="28"/>
        </w:rPr>
        <w:t xml:space="preserve">       отдел бухгалтерского учета и отчетности;</w:t>
      </w:r>
    </w:p>
    <w:p w14:paraId="6C366AE2" w14:textId="77777777" w:rsidR="00BB240F" w:rsidRDefault="00BB240F" w:rsidP="00BB240F">
      <w:pPr>
        <w:ind w:firstLine="709"/>
        <w:rPr>
          <w:szCs w:val="28"/>
        </w:rPr>
      </w:pPr>
      <w:r>
        <w:rPr>
          <w:szCs w:val="28"/>
        </w:rPr>
        <w:t xml:space="preserve">       информационно-методический отдел;</w:t>
      </w:r>
    </w:p>
    <w:p w14:paraId="7EAF4999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25A76932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отдел экономического планирования и прогнозирования Администрации Батецкого муниципального района; </w:t>
      </w:r>
    </w:p>
    <w:p w14:paraId="227B6B52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73D0FF8E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отдел муниципального имущества Администрации Батецкого муниципального района; </w:t>
      </w:r>
    </w:p>
    <w:p w14:paraId="33E8D177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05B884D8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отдел строительства, архитектуры и жилищно-коммунального хозяйства Администрации Батецкого муниципального района; </w:t>
      </w:r>
    </w:p>
    <w:p w14:paraId="12CD184E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612A26E6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отдел сельского хозяйства Администрации Батецкого муниципального района;</w:t>
      </w:r>
    </w:p>
    <w:p w14:paraId="29233919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47522B01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управление по работе с территориями Администрации Батецкого муниципального района;</w:t>
      </w:r>
    </w:p>
    <w:p w14:paraId="3648A4AC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1BE23620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комитет организационной и правовой работы Администрации Батецкого муниципального района:</w:t>
      </w:r>
    </w:p>
    <w:p w14:paraId="504322B8" w14:textId="77777777" w:rsidR="00BB240F" w:rsidRDefault="00BB240F" w:rsidP="00BB240F">
      <w:pPr>
        <w:ind w:firstLine="709"/>
        <w:rPr>
          <w:szCs w:val="28"/>
        </w:rPr>
      </w:pPr>
      <w:r>
        <w:rPr>
          <w:szCs w:val="28"/>
        </w:rPr>
        <w:lastRenderedPageBreak/>
        <w:t xml:space="preserve">       архивный отдел;</w:t>
      </w:r>
    </w:p>
    <w:p w14:paraId="3A97D66B" w14:textId="77777777" w:rsidR="00BB240F" w:rsidRDefault="00BB240F" w:rsidP="00BB240F">
      <w:pPr>
        <w:ind w:firstLine="709"/>
        <w:rPr>
          <w:sz w:val="12"/>
          <w:szCs w:val="12"/>
        </w:rPr>
      </w:pPr>
    </w:p>
    <w:p w14:paraId="6E099E16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юридический отдел Администрации Батецкого муниципального района;</w:t>
      </w:r>
    </w:p>
    <w:p w14:paraId="02029C52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39339FAD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отдел бухгалтерского учета и отчетности Администрации Батецкого муниципального района;</w:t>
      </w:r>
    </w:p>
    <w:p w14:paraId="0C8177EF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5DE2CC43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 xml:space="preserve">отдел по делам ГО и </w:t>
      </w:r>
      <w:proofErr w:type="gramStart"/>
      <w:r>
        <w:rPr>
          <w:szCs w:val="28"/>
        </w:rPr>
        <w:t>ЧС</w:t>
      </w:r>
      <w:proofErr w:type="gramEnd"/>
      <w:r>
        <w:rPr>
          <w:szCs w:val="28"/>
        </w:rPr>
        <w:t xml:space="preserve"> и мобилизационной подготовке Администрации Батецкого муниципального района;</w:t>
      </w:r>
    </w:p>
    <w:p w14:paraId="60C30845" w14:textId="77777777" w:rsidR="00BB240F" w:rsidRDefault="00BB240F" w:rsidP="00BB240F">
      <w:pPr>
        <w:ind w:firstLine="709"/>
        <w:jc w:val="both"/>
        <w:rPr>
          <w:sz w:val="12"/>
          <w:szCs w:val="12"/>
        </w:rPr>
      </w:pPr>
    </w:p>
    <w:p w14:paraId="3521286B" w14:textId="77777777" w:rsidR="00BB240F" w:rsidRDefault="00BB240F" w:rsidP="00BB240F">
      <w:pPr>
        <w:ind w:firstLine="709"/>
        <w:jc w:val="both"/>
        <w:rPr>
          <w:szCs w:val="28"/>
        </w:rPr>
      </w:pPr>
      <w:r>
        <w:rPr>
          <w:szCs w:val="28"/>
        </w:rPr>
        <w:t>отдел ЗАГС Администрации Батецкого муниципального района.</w:t>
      </w:r>
    </w:p>
    <w:p w14:paraId="543C681E" w14:textId="77777777" w:rsidR="00BB240F" w:rsidRDefault="00BB240F"/>
    <w:sectPr w:rsidR="00BB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F"/>
    <w:rsid w:val="00B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A645"/>
  <w15:chartTrackingRefBased/>
  <w15:docId w15:val="{B638E0C5-3AFA-4884-8367-947016BB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2021-12-10T11:53:00Z</dcterms:created>
  <dcterms:modified xsi:type="dcterms:W3CDTF">2021-12-10T11:53:00Z</dcterms:modified>
</cp:coreProperties>
</file>