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09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0095"/>
      </w:tblGrid>
      <w:tr w:rsidR="006B333A" w:rsidRPr="00FF643F">
        <w:trPr>
          <w:trHeight w:val="12616"/>
        </w:trPr>
        <w:tc>
          <w:tcPr>
            <w:tcW w:w="10095" w:type="dxa"/>
          </w:tcPr>
          <w:p w:rsidR="006B333A" w:rsidRDefault="006B333A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B333A" w:rsidRPr="00D137C1" w:rsidRDefault="006B333A" w:rsidP="00F560F5">
            <w:pPr>
              <w:keepNext/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72267E">
              <w:rPr>
                <w:rFonts w:ascii="Times New Roman CYR" w:hAnsi="Times New Roman CYR" w:cs="Times New Roman CYR"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25pt;height:69.75pt;visibility:visible">
                  <v:imagedata r:id="rId7" o:title=""/>
                </v:shape>
              </w:pict>
            </w:r>
          </w:p>
          <w:p w:rsidR="006B333A" w:rsidRPr="00F560F5" w:rsidRDefault="006B333A" w:rsidP="00F560F5">
            <w:pPr>
              <w:keepNext/>
              <w:keepLines/>
              <w:tabs>
                <w:tab w:val="left" w:pos="567"/>
              </w:tabs>
              <w:spacing w:after="0" w:line="240" w:lineRule="auto"/>
              <w:ind w:left="567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F560F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Российская Федерация</w:t>
            </w:r>
          </w:p>
          <w:p w:rsidR="006B333A" w:rsidRPr="00F560F5" w:rsidRDefault="006B333A" w:rsidP="00F560F5">
            <w:pPr>
              <w:tabs>
                <w:tab w:val="left" w:pos="567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560F5">
              <w:rPr>
                <w:rFonts w:ascii="Times New Roman" w:hAnsi="Times New Roman"/>
                <w:b/>
                <w:sz w:val="24"/>
                <w:szCs w:val="28"/>
              </w:rPr>
              <w:t>Новгородская область Батецкий муниципальный район</w:t>
            </w:r>
          </w:p>
          <w:p w:rsidR="006B333A" w:rsidRPr="0037617A" w:rsidRDefault="006B333A" w:rsidP="00F560F5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560F5">
              <w:rPr>
                <w:rFonts w:ascii="Times New Roman" w:hAnsi="Times New Roman"/>
                <w:b/>
                <w:sz w:val="24"/>
                <w:szCs w:val="28"/>
              </w:rPr>
              <w:t>СОВЕТ ДЕПУТАТОВ БАТЕЦКОГО СЕЛЬСКОГО ПОСЕЛЕНИЯ</w:t>
            </w:r>
          </w:p>
          <w:p w:rsidR="006B333A" w:rsidRDefault="006B333A" w:rsidP="00F560F5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6B333A" w:rsidRDefault="006B333A" w:rsidP="00F560F5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7617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 Е Ш Е Н И Е</w:t>
            </w:r>
          </w:p>
          <w:p w:rsidR="006B333A" w:rsidRPr="00F560F5" w:rsidRDefault="006B333A" w:rsidP="00F560F5">
            <w:pPr>
              <w:keepNext/>
              <w:autoSpaceDE w:val="0"/>
              <w:autoSpaceDN w:val="0"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6B333A" w:rsidRDefault="006B333A" w:rsidP="00CC1305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 и 2021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B333A" w:rsidRPr="00FF643F" w:rsidRDefault="006B333A" w:rsidP="00CC1305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33A" w:rsidRPr="0072267E" w:rsidRDefault="006B333A" w:rsidP="00CC1305">
            <w:pPr>
              <w:pStyle w:val="Heading3"/>
              <w:spacing w:after="240"/>
              <w:rPr>
                <w:b w:val="0"/>
                <w:sz w:val="24"/>
                <w:szCs w:val="24"/>
              </w:rPr>
            </w:pPr>
            <w:r w:rsidRPr="0072267E">
              <w:rPr>
                <w:b w:val="0"/>
                <w:sz w:val="24"/>
                <w:szCs w:val="24"/>
              </w:rPr>
              <w:t>Принято Советом депутатов Батецкого сельского поселения   19 февраля 2019 года</w:t>
            </w:r>
          </w:p>
          <w:p w:rsidR="006B333A" w:rsidRPr="005423F3" w:rsidRDefault="006B333A" w:rsidP="006E030C">
            <w:pPr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пу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>
              <w:rPr>
                <w:rFonts w:ascii="Times New Roman" w:hAnsi="Times New Roman"/>
                <w:sz w:val="28"/>
                <w:szCs w:val="28"/>
              </w:rPr>
              <w:t>11.09.2014 № 317-СД,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 xml:space="preserve"> Совет депутатов Батецкого сельского поселения</w:t>
            </w:r>
          </w:p>
          <w:p w:rsidR="006B333A" w:rsidRPr="005423F3" w:rsidRDefault="006B333A" w:rsidP="006E030C">
            <w:pPr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B333A" w:rsidRPr="000D72A0" w:rsidRDefault="006B333A" w:rsidP="006E030C">
            <w:pPr>
              <w:tabs>
                <w:tab w:val="center" w:pos="11057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</w:t>
            </w:r>
            <w:r>
              <w:rPr>
                <w:rFonts w:ascii="Times New Roman" w:hAnsi="Times New Roman"/>
                <w:sz w:val="28"/>
                <w:szCs w:val="28"/>
              </w:rPr>
              <w:t>го  поселения от 18.12.2018 № 17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>9-СД «О  бюджете Батецкого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Pr="000D72A0">
              <w:rPr>
                <w:rFonts w:ascii="Times New Roman" w:hAnsi="Times New Roman"/>
                <w:sz w:val="28"/>
                <w:szCs w:val="28"/>
              </w:rPr>
              <w:t xml:space="preserve"> годов»:</w:t>
            </w:r>
          </w:p>
          <w:p w:rsidR="006B333A" w:rsidRPr="00E22455" w:rsidRDefault="006B333A" w:rsidP="006E030C">
            <w:pPr>
              <w:tabs>
                <w:tab w:val="center" w:pos="11057"/>
              </w:tabs>
              <w:spacing w:after="0" w:line="240" w:lineRule="auto"/>
              <w:ind w:right="25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3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22455">
              <w:rPr>
                <w:rFonts w:ascii="Times New Roman" w:hAnsi="Times New Roman"/>
                <w:sz w:val="28"/>
                <w:szCs w:val="28"/>
              </w:rPr>
              <w:t xml:space="preserve">в  разделе 1.1: </w:t>
            </w:r>
          </w:p>
          <w:p w:rsidR="006B333A" w:rsidRPr="00E22455" w:rsidRDefault="006B333A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а) в подпункте 2 цифры «9347,1» заменить цифрами «10547,2»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B333A" w:rsidRPr="00E22455" w:rsidRDefault="006B333A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 xml:space="preserve">б) подпункт 3 изложить в редакции: </w:t>
            </w:r>
          </w:p>
          <w:p w:rsidR="006B333A" w:rsidRPr="00E22455" w:rsidRDefault="006B333A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«на 2019 год прогнозируется дефицит бюджета поселения в сумме 1200,1 тыс.рублей»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B333A" w:rsidRPr="00E22455" w:rsidRDefault="006B333A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2) в разделе 1.8.:</w:t>
            </w:r>
          </w:p>
          <w:p w:rsidR="006B333A" w:rsidRPr="00E22455" w:rsidRDefault="006B333A" w:rsidP="006E030C">
            <w:pPr>
              <w:tabs>
                <w:tab w:val="center" w:pos="10632"/>
              </w:tabs>
              <w:spacing w:after="0" w:line="240" w:lineRule="auto"/>
              <w:ind w:right="25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а) подраздел 1.8.3. изложить в редакции:</w:t>
            </w:r>
          </w:p>
          <w:p w:rsidR="006B333A" w:rsidRDefault="006B333A" w:rsidP="006E030C">
            <w:pPr>
              <w:tabs>
                <w:tab w:val="center" w:pos="10632"/>
              </w:tabs>
              <w:spacing w:after="0" w:line="240" w:lineRule="auto"/>
              <w:ind w:right="25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455">
              <w:rPr>
                <w:rFonts w:ascii="Times New Roman" w:hAnsi="Times New Roman"/>
                <w:sz w:val="28"/>
                <w:szCs w:val="28"/>
              </w:rPr>
              <w:t>«Утвердить в пределах общего объема расходов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2455">
              <w:rPr>
                <w:rFonts w:ascii="Times New Roman" w:hAnsi="Times New Roman"/>
                <w:sz w:val="28"/>
                <w:szCs w:val="28"/>
              </w:rPr>
              <w:t xml:space="preserve"> установленного разделом 1. настоящего решения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22455">
              <w:rPr>
                <w:rFonts w:ascii="Times New Roman" w:hAnsi="Times New Roman"/>
                <w:sz w:val="28"/>
                <w:szCs w:val="28"/>
              </w:rPr>
              <w:t xml:space="preserve"> объем бюджетных ассигнований дорожного фонда поселения на 2019 годв сумме 5570,8 тыс.рублей, на 2020 год 4752,6 тыс.рублей и на 2021 год 6183,1 тыс.рублей.»</w:t>
            </w:r>
          </w:p>
          <w:p w:rsidR="006B333A" w:rsidRPr="00BC0823" w:rsidRDefault="006B333A" w:rsidP="006E030C">
            <w:pPr>
              <w:spacing w:after="0" w:line="240" w:lineRule="auto"/>
              <w:ind w:right="25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823">
              <w:rPr>
                <w:rFonts w:ascii="Times New Roman" w:hAnsi="Times New Roman"/>
                <w:sz w:val="28"/>
                <w:szCs w:val="28"/>
              </w:rPr>
              <w:t xml:space="preserve">3)внести изменение в приложение 4 «Перечень главных администраторов </w:t>
            </w:r>
          </w:p>
          <w:p w:rsidR="006B333A" w:rsidRPr="00BC0823" w:rsidRDefault="006B333A" w:rsidP="006E030C">
            <w:pPr>
              <w:spacing w:after="0" w:line="240" w:lineRule="auto"/>
              <w:ind w:right="2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823">
              <w:rPr>
                <w:rFonts w:ascii="Times New Roman" w:hAnsi="Times New Roman"/>
                <w:sz w:val="28"/>
                <w:szCs w:val="28"/>
              </w:rPr>
              <w:t>доходов бюджета Батецкого сельского поселения на 2019 год и плановый период 2020 и 2021 годов» по администратору доходов Комитет финансов Администрации Батецкого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C0823">
              <w:rPr>
                <w:rFonts w:ascii="Times New Roman" w:hAnsi="Times New Roman"/>
                <w:sz w:val="28"/>
                <w:szCs w:val="28"/>
              </w:rPr>
              <w:t xml:space="preserve"> дополнив кодом бюджетной классификации:</w:t>
            </w:r>
          </w:p>
          <w:p w:rsidR="006B333A" w:rsidRDefault="006B333A" w:rsidP="00E22455">
            <w:pPr>
              <w:pStyle w:val="ListParagraph"/>
              <w:spacing w:after="0" w:line="240" w:lineRule="auto"/>
              <w:ind w:left="680"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8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92"/>
              <w:gridCol w:w="2835"/>
              <w:gridCol w:w="5954"/>
            </w:tblGrid>
            <w:tr w:rsidR="006B333A">
              <w:trPr>
                <w:trHeight w:val="57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72267E" w:rsidRDefault="006B333A" w:rsidP="0072267E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67E">
                    <w:rPr>
                      <w:rFonts w:ascii="Times New Roman" w:hAnsi="Times New Roman"/>
                      <w:sz w:val="28"/>
                      <w:szCs w:val="28"/>
                    </w:rPr>
                    <w:t>892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72267E" w:rsidRDefault="006B333A" w:rsidP="0072267E">
                  <w:pPr>
                    <w:framePr w:hSpace="180" w:wrap="around" w:vAnchor="page" w:hAnchor="margin" w:x="30" w:y="586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67E">
                    <w:rPr>
                      <w:rFonts w:ascii="Times New Roman" w:hAnsi="Times New Roman"/>
                      <w:sz w:val="28"/>
                      <w:szCs w:val="28"/>
                    </w:rPr>
                    <w:t>20805000100000150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72267E" w:rsidRDefault="006B333A" w:rsidP="0072267E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67E"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6B333A" w:rsidRDefault="006B333A" w:rsidP="00E22455">
            <w:pPr>
              <w:pStyle w:val="ListParagraph"/>
              <w:spacing w:after="0" w:line="240" w:lineRule="auto"/>
              <w:ind w:left="680"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3A" w:rsidRPr="00AD2BE3" w:rsidRDefault="006B333A" w:rsidP="006E030C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30C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>приложения 3,</w:t>
            </w:r>
            <w:r w:rsidRPr="00AD2BE3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6B333A" w:rsidRPr="00771778" w:rsidRDefault="006B333A" w:rsidP="006E030C">
            <w:pPr>
              <w:tabs>
                <w:tab w:val="center" w:pos="10632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3A" w:rsidRPr="0072267E" w:rsidRDefault="006B333A" w:rsidP="006E030C">
            <w:pPr>
              <w:pStyle w:val="BodyTextIndent"/>
              <w:ind w:right="0" w:firstLine="709"/>
              <w:rPr>
                <w:szCs w:val="28"/>
              </w:rPr>
            </w:pPr>
            <w:r w:rsidRPr="0072267E">
              <w:rPr>
                <w:szCs w:val="28"/>
              </w:rPr>
              <w:t>2</w:t>
            </w:r>
            <w:r w:rsidRPr="0072267E">
              <w:rPr>
                <w:sz w:val="24"/>
                <w:szCs w:val="24"/>
              </w:rPr>
              <w:t xml:space="preserve">. </w:t>
            </w:r>
            <w:r w:rsidRPr="0072267E">
              <w:rPr>
                <w:szCs w:val="28"/>
              </w:rPr>
              <w:t xml:space="preserve">Решение вступает в силу со дня, следующего за днем его  официального  опубликования.    </w:t>
            </w:r>
          </w:p>
          <w:p w:rsidR="006B333A" w:rsidRPr="0072267E" w:rsidRDefault="006B333A" w:rsidP="0037617A">
            <w:pPr>
              <w:pStyle w:val="BodyTextIndent"/>
              <w:tabs>
                <w:tab w:val="center" w:pos="10490"/>
              </w:tabs>
              <w:ind w:right="0" w:firstLine="709"/>
              <w:rPr>
                <w:sz w:val="24"/>
                <w:szCs w:val="24"/>
              </w:rPr>
            </w:pPr>
            <w:r w:rsidRPr="0072267E">
              <w:rPr>
                <w:szCs w:val="28"/>
              </w:rPr>
              <w:t>3</w:t>
            </w:r>
            <w:r w:rsidRPr="0072267E">
              <w:rPr>
                <w:sz w:val="24"/>
                <w:szCs w:val="24"/>
              </w:rPr>
              <w:t>.</w:t>
            </w:r>
            <w:r w:rsidRPr="0072267E">
              <w:rPr>
                <w:szCs w:val="28"/>
              </w:rPr>
              <w:t xml:space="preserve">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</w:t>
            </w:r>
            <w:r w:rsidRPr="0072267E">
              <w:rPr>
                <w:sz w:val="24"/>
                <w:szCs w:val="24"/>
              </w:rPr>
              <w:t>.</w:t>
            </w:r>
          </w:p>
          <w:p w:rsidR="006B333A" w:rsidRDefault="006B333A" w:rsidP="00F560F5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  <w:p w:rsidR="006B333A" w:rsidRDefault="006B333A" w:rsidP="00F560F5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  <w:p w:rsidR="006B333A" w:rsidRDefault="006B333A" w:rsidP="00F560F5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</w:p>
          <w:p w:rsidR="006B333A" w:rsidRPr="00F560F5" w:rsidRDefault="006B333A" w:rsidP="00F560F5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F560F5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Глава Батецкого </w:t>
            </w:r>
          </w:p>
          <w:p w:rsidR="006B333A" w:rsidRPr="00F560F5" w:rsidRDefault="006B333A" w:rsidP="00F560F5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F560F5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         С. Я. Резник</w:t>
            </w:r>
          </w:p>
          <w:p w:rsidR="006B333A" w:rsidRDefault="006B333A" w:rsidP="00F5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B333A" w:rsidRPr="00F560F5" w:rsidRDefault="006B333A" w:rsidP="00F5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560F5">
              <w:rPr>
                <w:rFonts w:ascii="Times New Roman" w:hAnsi="Times New Roman"/>
                <w:sz w:val="24"/>
                <w:szCs w:val="24"/>
                <w:lang/>
              </w:rPr>
              <w:t>п. Батецкий</w:t>
            </w:r>
          </w:p>
          <w:p w:rsidR="006B333A" w:rsidRPr="00F560F5" w:rsidRDefault="006B333A" w:rsidP="00F5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560F5">
              <w:rPr>
                <w:rFonts w:ascii="Times New Roman" w:hAnsi="Times New Roman"/>
                <w:sz w:val="24"/>
                <w:szCs w:val="24"/>
                <w:lang/>
              </w:rPr>
              <w:t>19 февраля 2019 года</w:t>
            </w:r>
          </w:p>
          <w:p w:rsidR="006B333A" w:rsidRPr="00F560F5" w:rsidRDefault="006B333A" w:rsidP="00F560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№ 189</w:t>
            </w:r>
            <w:r w:rsidRPr="00F560F5">
              <w:rPr>
                <w:rFonts w:ascii="Times New Roman" w:hAnsi="Times New Roman"/>
                <w:sz w:val="24"/>
                <w:szCs w:val="24"/>
                <w:lang/>
              </w:rPr>
              <w:t>-СД</w:t>
            </w:r>
          </w:p>
          <w:p w:rsidR="006B333A" w:rsidRPr="00071FE1" w:rsidRDefault="006B333A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3A" w:rsidRDefault="006B333A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690D43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B333A" w:rsidRDefault="006B333A" w:rsidP="001F0C9C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Приложение 3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F0C9C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Батецкого сельского поселения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«О бюджете Батецкого сельского</w:t>
            </w:r>
          </w:p>
          <w:p w:rsidR="006B333A" w:rsidRPr="001F0C9C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1F0C9C">
              <w:rPr>
                <w:rFonts w:ascii="Times New Roman" w:hAnsi="Times New Roman"/>
              </w:rPr>
              <w:t>поселения на  2019 год и плановый период 2020 и 2021 годов»</w:t>
            </w:r>
          </w:p>
          <w:p w:rsidR="006B333A" w:rsidRPr="0072267E" w:rsidRDefault="006B333A" w:rsidP="001F0C9C">
            <w:pPr>
              <w:pStyle w:val="BodyTextIndent"/>
              <w:tabs>
                <w:tab w:val="center" w:pos="10490"/>
              </w:tabs>
              <w:spacing w:line="360" w:lineRule="auto"/>
              <w:ind w:firstLine="0"/>
              <w:jc w:val="center"/>
              <w:rPr>
                <w:b/>
                <w:noProof/>
                <w:szCs w:val="28"/>
              </w:rPr>
            </w:pPr>
          </w:p>
          <w:p w:rsidR="006B333A" w:rsidRPr="008A1B54" w:rsidRDefault="006B333A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Источники внутреннего финансирования дефицита</w:t>
            </w:r>
          </w:p>
          <w:p w:rsidR="006B333A" w:rsidRPr="008A1B54" w:rsidRDefault="006B333A" w:rsidP="00376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1B54">
              <w:rPr>
                <w:rFonts w:ascii="Times New Roman" w:hAnsi="Times New Roman"/>
                <w:b/>
              </w:rPr>
              <w:t>бюджета Батецкого сельского поселения на 2019 год</w:t>
            </w:r>
          </w:p>
          <w:p w:rsidR="006B333A" w:rsidRPr="008A1B54" w:rsidRDefault="006B333A" w:rsidP="0037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B54">
              <w:rPr>
                <w:rFonts w:ascii="Times New Roman" w:hAnsi="Times New Roman"/>
                <w:b/>
              </w:rPr>
              <w:t>и плановый период 2020 и 2021 годов</w:t>
            </w:r>
          </w:p>
          <w:p w:rsidR="006B333A" w:rsidRPr="001F0C9C" w:rsidRDefault="006B333A" w:rsidP="001F0C9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(тыс.рублей)</w:t>
            </w:r>
          </w:p>
          <w:tbl>
            <w:tblPr>
              <w:tblW w:w="991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81"/>
              <w:gridCol w:w="2835"/>
              <w:gridCol w:w="1134"/>
              <w:gridCol w:w="992"/>
              <w:gridCol w:w="1276"/>
            </w:tblGrid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798E">
                    <w:rPr>
                      <w:rFonts w:ascii="Times New Roman" w:hAnsi="Times New Roman"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год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4536" w:type="dxa"/>
                    <w:tblLayout w:type="fixed"/>
                    <w:tblLook w:val="00A0"/>
                  </w:tblPr>
                  <w:tblGrid>
                    <w:gridCol w:w="4536"/>
                  </w:tblGrid>
                  <w:tr w:rsidR="006B333A" w:rsidRPr="006408D6">
                    <w:trPr>
                      <w:trHeight w:val="1041"/>
                    </w:trPr>
                    <w:tc>
                      <w:tcPr>
                        <w:tcW w:w="4536" w:type="dxa"/>
                        <w:vAlign w:val="bottom"/>
                      </w:tcPr>
                      <w:p w:rsidR="006B333A" w:rsidRPr="0047798E" w:rsidRDefault="006B333A" w:rsidP="00690D43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Источники внутреннего           </w:t>
                        </w:r>
                      </w:p>
                      <w:p w:rsidR="006B333A" w:rsidRPr="0047798E" w:rsidRDefault="006B333A" w:rsidP="00690D43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финансирования дефицитов </w:t>
                        </w:r>
                      </w:p>
                      <w:p w:rsidR="006B333A" w:rsidRPr="0047798E" w:rsidRDefault="006B333A" w:rsidP="00690D43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62" w:right="-698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7798E">
                          <w:rPr>
                            <w:rFonts w:ascii="Times New Roman" w:hAnsi="Times New Roman"/>
                            <w:b/>
                            <w:bCs/>
                          </w:rPr>
                          <w:t>бюджетов</w:t>
                        </w:r>
                      </w:p>
                      <w:p w:rsidR="006B333A" w:rsidRPr="006408D6" w:rsidRDefault="006B333A" w:rsidP="00690D43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135" w:right="-69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000 01 00 00 00 00 0000 000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000 01 02 00 00 00 0000 000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916,7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75,1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Получение кредитов от кредитных организаций ввалюте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000 01 02 00 00 00 0000 700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000 01 02 00 00 10 0000 710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1900,0</w:t>
                  </w:r>
                </w:p>
              </w:tc>
            </w:tr>
            <w:tr w:rsidR="006B333A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ind w:left="-27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кредитов от кредитных организаций в</w:t>
                  </w:r>
                </w:p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>000 01 02 00 00 00 0000 800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6B333A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  <w:r>
                    <w:t xml:space="preserve">000 01 02 00 00 10 0000 810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-1824,9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000 01 03 00 00 00 0000 000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-817,7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000 01 03 01 00 00 0000 800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</w:pPr>
                  <w:r w:rsidRPr="006408D6">
                    <w:t>000 01 03 01 00 10 0000 810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-966,6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-817,7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</w:rPr>
                  </w:pPr>
                  <w:r w:rsidRPr="006408D6">
                    <w:rPr>
                      <w:b/>
                      <w:bCs/>
                    </w:rPr>
                    <w:t>000 01 05 00 00 00 0000 000</w:t>
                  </w:r>
                </w:p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  <w:tr w:rsidR="006B333A" w:rsidRPr="006408D6">
              <w:trPr>
                <w:trHeight w:val="57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47798E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7798E">
                    <w:rPr>
                      <w:rFonts w:ascii="Times New Roman" w:hAnsi="Times New Roman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4240" w:type="dxa"/>
                    <w:tblLayout w:type="fixed"/>
                    <w:tblLook w:val="00A0"/>
                  </w:tblPr>
                  <w:tblGrid>
                    <w:gridCol w:w="4240"/>
                  </w:tblGrid>
                  <w:tr w:rsidR="006B333A" w:rsidRPr="006408D6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vAlign w:val="bottom"/>
                      </w:tcPr>
                      <w:p w:rsidR="006B333A" w:rsidRPr="006408D6" w:rsidRDefault="006B333A" w:rsidP="00690D43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</w:pPr>
                        <w:r w:rsidRPr="006408D6">
                          <w:t>000 01 05 02 01 10 0000 000</w:t>
                        </w:r>
                      </w:p>
                      <w:p w:rsidR="006B333A" w:rsidRPr="006408D6" w:rsidRDefault="006B333A" w:rsidP="00690D43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  <w:p w:rsidR="006B333A" w:rsidRPr="006408D6" w:rsidRDefault="006B333A" w:rsidP="00690D43">
                        <w:pPr>
                          <w:framePr w:hSpace="180" w:wrap="around" w:vAnchor="page" w:hAnchor="margin" w:x="30" w:y="586"/>
                          <w:spacing w:after="0" w:line="240" w:lineRule="auto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6408D6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742,6</w:t>
                  </w:r>
                </w:p>
              </w:tc>
            </w:tr>
          </w:tbl>
          <w:p w:rsidR="006B333A" w:rsidRPr="0072267E" w:rsidRDefault="006B333A" w:rsidP="004D389D">
            <w:pPr>
              <w:pStyle w:val="BodyTextIndent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6B333A" w:rsidRPr="0072267E" w:rsidRDefault="006B333A" w:rsidP="004D389D">
            <w:pPr>
              <w:pStyle w:val="BodyTextIndent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6B333A" w:rsidRPr="0072267E" w:rsidRDefault="006B333A" w:rsidP="004D389D">
            <w:pPr>
              <w:pStyle w:val="BodyTextIndent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6B333A" w:rsidRPr="000B680D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6B333A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Pr="000B680D">
              <w:rPr>
                <w:rFonts w:ascii="Times New Roman" w:hAnsi="Times New Roman"/>
              </w:rPr>
              <w:t xml:space="preserve"> годов»</w:t>
            </w:r>
          </w:p>
          <w:p w:rsidR="006B333A" w:rsidRDefault="006B333A" w:rsidP="0037617A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6B333A" w:rsidRPr="00D40481" w:rsidRDefault="006B333A" w:rsidP="00D40481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060" w:type="dxa"/>
              <w:tblInd w:w="3" w:type="dxa"/>
              <w:tblLayout w:type="fixed"/>
              <w:tblLook w:val="00A0"/>
            </w:tblPr>
            <w:tblGrid>
              <w:gridCol w:w="4531"/>
              <w:gridCol w:w="1276"/>
              <w:gridCol w:w="1701"/>
              <w:gridCol w:w="1134"/>
              <w:gridCol w:w="1418"/>
            </w:tblGrid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D40481">
              <w:trPr>
                <w:trHeight w:val="255"/>
              </w:trPr>
              <w:tc>
                <w:tcPr>
                  <w:tcW w:w="8642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B333A" w:rsidRPr="00D40481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048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6B333A" w:rsidRPr="000B57AE" w:rsidRDefault="006B333A" w:rsidP="000B57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33A" w:rsidRPr="0072267E" w:rsidRDefault="006B333A" w:rsidP="009A0508">
            <w:pPr>
              <w:pStyle w:val="BodyTextIndent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</w:p>
          <w:p w:rsidR="006B333A" w:rsidRPr="0072267E" w:rsidRDefault="006B333A" w:rsidP="009A0508">
            <w:pPr>
              <w:pStyle w:val="BodyTextIndent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Cs w:val="28"/>
              </w:rPr>
            </w:pPr>
          </w:p>
          <w:p w:rsidR="006B333A" w:rsidRPr="0072267E" w:rsidRDefault="006B333A" w:rsidP="009A0508">
            <w:pPr>
              <w:pStyle w:val="BodyTextIndent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6B333A" w:rsidRPr="00FF643F">
        <w:trPr>
          <w:trHeight w:val="227"/>
        </w:trPr>
        <w:tc>
          <w:tcPr>
            <w:tcW w:w="10095" w:type="dxa"/>
          </w:tcPr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6B333A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2019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2020 и 2021</w:t>
            </w:r>
            <w:r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6B333A" w:rsidRPr="006340EB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B333A" w:rsidRPr="00A46D68" w:rsidRDefault="006B333A" w:rsidP="0037617A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B333A" w:rsidRPr="00A46D68" w:rsidRDefault="006B333A" w:rsidP="0037617A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6B333A" w:rsidRDefault="006B333A" w:rsidP="0037617A">
            <w:pPr>
              <w:spacing w:after="0" w:line="240" w:lineRule="auto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918" w:type="dxa"/>
              <w:tblInd w:w="3" w:type="dxa"/>
              <w:tblLayout w:type="fixed"/>
              <w:tblLook w:val="00A0"/>
            </w:tblPr>
            <w:tblGrid>
              <w:gridCol w:w="4390"/>
              <w:gridCol w:w="850"/>
              <w:gridCol w:w="992"/>
              <w:gridCol w:w="1418"/>
              <w:gridCol w:w="992"/>
              <w:gridCol w:w="1276"/>
            </w:tblGrid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(тыс.рублей)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1 901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371,4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235</w:t>
                  </w: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4 763,1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3 876,0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227,4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925,3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577,3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33A" w:rsidRPr="0037617A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7617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333A" w:rsidRPr="009A0508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B333A" w:rsidRPr="009A0508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050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10 547,2</w:t>
                  </w:r>
                </w:p>
              </w:tc>
            </w:tr>
          </w:tbl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A46D68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Layout w:type="fixed"/>
              <w:tblLook w:val="00A0"/>
            </w:tblPr>
            <w:tblGrid>
              <w:gridCol w:w="1059"/>
            </w:tblGrid>
            <w:tr w:rsidR="006B333A" w:rsidRPr="00741F09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B333A" w:rsidRPr="00741F09" w:rsidRDefault="006B333A" w:rsidP="00690D43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B333A" w:rsidRPr="0039768A" w:rsidRDefault="006B333A" w:rsidP="00D724D7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6B333A" w:rsidRDefault="006B333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Pr="006340EB" w:rsidRDefault="006B333A" w:rsidP="00AD4CE6">
            <w:pPr>
              <w:autoSpaceDE w:val="0"/>
              <w:autoSpaceDN w:val="0"/>
              <w:adjustRightInd w:val="0"/>
              <w:ind w:left="5954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6B333A" w:rsidRDefault="006B333A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Default="006B333A" w:rsidP="00BB2952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B333A" w:rsidRPr="00FF643F" w:rsidRDefault="006B333A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p w:rsidR="006B333A" w:rsidRPr="00962F0B" w:rsidRDefault="006B333A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6B333A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3A" w:rsidRDefault="006B333A" w:rsidP="00A46D68">
      <w:pPr>
        <w:spacing w:after="0" w:line="240" w:lineRule="auto"/>
      </w:pPr>
      <w:r>
        <w:separator/>
      </w:r>
    </w:p>
  </w:endnote>
  <w:endnote w:type="continuationSeparator" w:id="1">
    <w:p w:rsidR="006B333A" w:rsidRDefault="006B333A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3A" w:rsidRDefault="006B333A" w:rsidP="00A46D68">
      <w:pPr>
        <w:spacing w:after="0" w:line="240" w:lineRule="auto"/>
      </w:pPr>
      <w:r>
        <w:separator/>
      </w:r>
    </w:p>
  </w:footnote>
  <w:footnote w:type="continuationSeparator" w:id="1">
    <w:p w:rsidR="006B333A" w:rsidRDefault="006B333A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469"/>
    <w:rsid w:val="00000C65"/>
    <w:rsid w:val="000222C7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7DCF"/>
    <w:rsid w:val="00071FE1"/>
    <w:rsid w:val="00076982"/>
    <w:rsid w:val="000769DB"/>
    <w:rsid w:val="000773EB"/>
    <w:rsid w:val="000776D7"/>
    <w:rsid w:val="00085F46"/>
    <w:rsid w:val="000865F9"/>
    <w:rsid w:val="00093317"/>
    <w:rsid w:val="000A597F"/>
    <w:rsid w:val="000A6A5E"/>
    <w:rsid w:val="000B57AE"/>
    <w:rsid w:val="000B680D"/>
    <w:rsid w:val="000C6C24"/>
    <w:rsid w:val="000C6FF7"/>
    <w:rsid w:val="000D22EA"/>
    <w:rsid w:val="000D6276"/>
    <w:rsid w:val="000D72A0"/>
    <w:rsid w:val="000E303D"/>
    <w:rsid w:val="000F4157"/>
    <w:rsid w:val="00103CF5"/>
    <w:rsid w:val="00103CF9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23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410B"/>
    <w:rsid w:val="001E5A82"/>
    <w:rsid w:val="001F0C9C"/>
    <w:rsid w:val="001F0E8F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754D7"/>
    <w:rsid w:val="002825AB"/>
    <w:rsid w:val="00287038"/>
    <w:rsid w:val="0029218A"/>
    <w:rsid w:val="00292BAE"/>
    <w:rsid w:val="00293C9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E03D7"/>
    <w:rsid w:val="002E0AFC"/>
    <w:rsid w:val="002E3E47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429FD"/>
    <w:rsid w:val="003445A7"/>
    <w:rsid w:val="003514D5"/>
    <w:rsid w:val="0035777C"/>
    <w:rsid w:val="00370E38"/>
    <w:rsid w:val="00371254"/>
    <w:rsid w:val="00375A8A"/>
    <w:rsid w:val="0037617A"/>
    <w:rsid w:val="0037753B"/>
    <w:rsid w:val="00381D4D"/>
    <w:rsid w:val="00390AF9"/>
    <w:rsid w:val="00392022"/>
    <w:rsid w:val="0039526D"/>
    <w:rsid w:val="00395ECE"/>
    <w:rsid w:val="0039768A"/>
    <w:rsid w:val="003A28D6"/>
    <w:rsid w:val="003A3D42"/>
    <w:rsid w:val="003A7640"/>
    <w:rsid w:val="003A7899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2D1C"/>
    <w:rsid w:val="00417ECF"/>
    <w:rsid w:val="004250CC"/>
    <w:rsid w:val="0042675F"/>
    <w:rsid w:val="004321B1"/>
    <w:rsid w:val="00435BEB"/>
    <w:rsid w:val="00446C46"/>
    <w:rsid w:val="0044789D"/>
    <w:rsid w:val="0045050B"/>
    <w:rsid w:val="004525B4"/>
    <w:rsid w:val="004608EC"/>
    <w:rsid w:val="004638E9"/>
    <w:rsid w:val="00473389"/>
    <w:rsid w:val="004762C9"/>
    <w:rsid w:val="0047798E"/>
    <w:rsid w:val="004800E6"/>
    <w:rsid w:val="00481C1E"/>
    <w:rsid w:val="00482141"/>
    <w:rsid w:val="004908C9"/>
    <w:rsid w:val="00491B84"/>
    <w:rsid w:val="00491E17"/>
    <w:rsid w:val="00492E3C"/>
    <w:rsid w:val="00493839"/>
    <w:rsid w:val="00493D61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696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362E1"/>
    <w:rsid w:val="00541D07"/>
    <w:rsid w:val="005423F3"/>
    <w:rsid w:val="00551080"/>
    <w:rsid w:val="00551496"/>
    <w:rsid w:val="00555736"/>
    <w:rsid w:val="00565DC5"/>
    <w:rsid w:val="005702DF"/>
    <w:rsid w:val="00574326"/>
    <w:rsid w:val="00574857"/>
    <w:rsid w:val="0057526A"/>
    <w:rsid w:val="00576B40"/>
    <w:rsid w:val="00577B88"/>
    <w:rsid w:val="00581A4D"/>
    <w:rsid w:val="005875BA"/>
    <w:rsid w:val="005936BF"/>
    <w:rsid w:val="00594F8C"/>
    <w:rsid w:val="005A3576"/>
    <w:rsid w:val="005A3592"/>
    <w:rsid w:val="005A3931"/>
    <w:rsid w:val="005A62CA"/>
    <w:rsid w:val="005A6469"/>
    <w:rsid w:val="005B28CB"/>
    <w:rsid w:val="005B72DE"/>
    <w:rsid w:val="005C1304"/>
    <w:rsid w:val="005E2630"/>
    <w:rsid w:val="005E62E5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20AB"/>
    <w:rsid w:val="00653973"/>
    <w:rsid w:val="00654342"/>
    <w:rsid w:val="00673C68"/>
    <w:rsid w:val="006743BB"/>
    <w:rsid w:val="006801C5"/>
    <w:rsid w:val="006828FA"/>
    <w:rsid w:val="006840B8"/>
    <w:rsid w:val="00690A16"/>
    <w:rsid w:val="00690D43"/>
    <w:rsid w:val="006934F4"/>
    <w:rsid w:val="006967B9"/>
    <w:rsid w:val="006979B5"/>
    <w:rsid w:val="006A0FEC"/>
    <w:rsid w:val="006A1864"/>
    <w:rsid w:val="006A46D1"/>
    <w:rsid w:val="006B1C82"/>
    <w:rsid w:val="006B333A"/>
    <w:rsid w:val="006B6700"/>
    <w:rsid w:val="006C19EE"/>
    <w:rsid w:val="006E030C"/>
    <w:rsid w:val="006E3F8C"/>
    <w:rsid w:val="006F0A9F"/>
    <w:rsid w:val="006F1040"/>
    <w:rsid w:val="006F40EF"/>
    <w:rsid w:val="006F58D6"/>
    <w:rsid w:val="0070583B"/>
    <w:rsid w:val="007059C9"/>
    <w:rsid w:val="00714970"/>
    <w:rsid w:val="007159DA"/>
    <w:rsid w:val="00715C3B"/>
    <w:rsid w:val="0072267E"/>
    <w:rsid w:val="00722B00"/>
    <w:rsid w:val="00725FFB"/>
    <w:rsid w:val="0073218F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74EFA"/>
    <w:rsid w:val="0078043A"/>
    <w:rsid w:val="00783EE9"/>
    <w:rsid w:val="007877CB"/>
    <w:rsid w:val="00793D44"/>
    <w:rsid w:val="007A16CF"/>
    <w:rsid w:val="007A258C"/>
    <w:rsid w:val="007A72A1"/>
    <w:rsid w:val="007B19A5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3E6A"/>
    <w:rsid w:val="00826C6E"/>
    <w:rsid w:val="00827964"/>
    <w:rsid w:val="00844EC7"/>
    <w:rsid w:val="008457E4"/>
    <w:rsid w:val="008519C0"/>
    <w:rsid w:val="00852F0D"/>
    <w:rsid w:val="00857631"/>
    <w:rsid w:val="00863B56"/>
    <w:rsid w:val="008657BA"/>
    <w:rsid w:val="00867572"/>
    <w:rsid w:val="008679FD"/>
    <w:rsid w:val="0087001C"/>
    <w:rsid w:val="00872606"/>
    <w:rsid w:val="00875DB7"/>
    <w:rsid w:val="008873A4"/>
    <w:rsid w:val="008906FD"/>
    <w:rsid w:val="008914D2"/>
    <w:rsid w:val="0089370F"/>
    <w:rsid w:val="00893FCB"/>
    <w:rsid w:val="00897D0A"/>
    <w:rsid w:val="008A1854"/>
    <w:rsid w:val="008A1B54"/>
    <w:rsid w:val="008A5AEC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64582"/>
    <w:rsid w:val="00967041"/>
    <w:rsid w:val="00973E46"/>
    <w:rsid w:val="0097591D"/>
    <w:rsid w:val="00982C7B"/>
    <w:rsid w:val="00991330"/>
    <w:rsid w:val="0099487B"/>
    <w:rsid w:val="009A0508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020A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484A"/>
    <w:rsid w:val="00A45A88"/>
    <w:rsid w:val="00A46AAC"/>
    <w:rsid w:val="00A46D68"/>
    <w:rsid w:val="00A62310"/>
    <w:rsid w:val="00A63D80"/>
    <w:rsid w:val="00A73851"/>
    <w:rsid w:val="00A73FBE"/>
    <w:rsid w:val="00A90734"/>
    <w:rsid w:val="00AB0118"/>
    <w:rsid w:val="00AB1519"/>
    <w:rsid w:val="00AB3BFE"/>
    <w:rsid w:val="00AB6C0C"/>
    <w:rsid w:val="00AD2B63"/>
    <w:rsid w:val="00AD2BE3"/>
    <w:rsid w:val="00AD4197"/>
    <w:rsid w:val="00AD4CE6"/>
    <w:rsid w:val="00AD4D68"/>
    <w:rsid w:val="00AE3F9C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0823"/>
    <w:rsid w:val="00BC2C33"/>
    <w:rsid w:val="00BC714F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1B00"/>
    <w:rsid w:val="00C35E42"/>
    <w:rsid w:val="00C37B8A"/>
    <w:rsid w:val="00C530B9"/>
    <w:rsid w:val="00C53F00"/>
    <w:rsid w:val="00C6162F"/>
    <w:rsid w:val="00C7207F"/>
    <w:rsid w:val="00C73BFC"/>
    <w:rsid w:val="00C7779B"/>
    <w:rsid w:val="00C82AC5"/>
    <w:rsid w:val="00C8533D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305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7C1"/>
    <w:rsid w:val="00D13E47"/>
    <w:rsid w:val="00D214CE"/>
    <w:rsid w:val="00D2182E"/>
    <w:rsid w:val="00D232B5"/>
    <w:rsid w:val="00D23EAE"/>
    <w:rsid w:val="00D256E0"/>
    <w:rsid w:val="00D267B9"/>
    <w:rsid w:val="00D32110"/>
    <w:rsid w:val="00D40481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2455"/>
    <w:rsid w:val="00E26809"/>
    <w:rsid w:val="00E334D9"/>
    <w:rsid w:val="00E33939"/>
    <w:rsid w:val="00E3646E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9D4"/>
    <w:rsid w:val="00E97FC2"/>
    <w:rsid w:val="00EA19F4"/>
    <w:rsid w:val="00EA30EB"/>
    <w:rsid w:val="00EA79FD"/>
    <w:rsid w:val="00EA7C4E"/>
    <w:rsid w:val="00EB2183"/>
    <w:rsid w:val="00EB7B10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2C15"/>
    <w:rsid w:val="00F47B03"/>
    <w:rsid w:val="00F47FC3"/>
    <w:rsid w:val="00F546EC"/>
    <w:rsid w:val="00F560F5"/>
    <w:rsid w:val="00F6220D"/>
    <w:rsid w:val="00F64CFC"/>
    <w:rsid w:val="00F659AB"/>
    <w:rsid w:val="00F7640B"/>
    <w:rsid w:val="00F76A9A"/>
    <w:rsid w:val="00F86E44"/>
    <w:rsid w:val="00F90510"/>
    <w:rsid w:val="00F95077"/>
    <w:rsid w:val="00F97087"/>
    <w:rsid w:val="00FB4F54"/>
    <w:rsid w:val="00FC087B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C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A2D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FE5"/>
    <w:rPr>
      <w:rFonts w:ascii="Times New Roman" w:hAnsi="Times New Roman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FE5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1FE5"/>
    <w:rPr>
      <w:rFonts w:ascii="Courier New" w:hAnsi="Courier New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34D9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B4C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81C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1C1E"/>
    <w:rPr>
      <w:sz w:val="22"/>
    </w:rPr>
  </w:style>
  <w:style w:type="paragraph" w:styleId="BodyText3">
    <w:name w:val="Body Text 3"/>
    <w:basedOn w:val="Normal"/>
    <w:link w:val="BodyText3Char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1C1E"/>
    <w:rPr>
      <w:rFonts w:ascii="Times New Roman" w:hAnsi="Times New Roman"/>
      <w:sz w:val="16"/>
    </w:rPr>
  </w:style>
  <w:style w:type="paragraph" w:styleId="BodyText2">
    <w:name w:val="Body Text 2"/>
    <w:basedOn w:val="Normal"/>
    <w:link w:val="BodyText2Char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4417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304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AE606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D6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3505</Words>
  <Characters>19979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2019-02-15T07:36:00Z</cp:lastPrinted>
  <dcterms:created xsi:type="dcterms:W3CDTF">2019-02-28T16:15:00Z</dcterms:created>
  <dcterms:modified xsi:type="dcterms:W3CDTF">2019-02-28T16:15:00Z</dcterms:modified>
</cp:coreProperties>
</file>