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FF" w:rsidRPr="00014DFF" w:rsidRDefault="00014DFF" w:rsidP="00014DFF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014DF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Информация об исполнении Плана мероприятии по содействию развитию конкуренции</w:t>
      </w:r>
    </w:p>
    <w:p w:rsidR="00014DFF" w:rsidRDefault="00014DFF" w:rsidP="00014DFF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014DF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в Батецком муниципальном районе на 2019-2021 годы на 01.</w:t>
      </w:r>
      <w:r w:rsidR="00740DE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10</w:t>
      </w:r>
      <w:r w:rsidRPr="00014DF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.2020</w:t>
      </w:r>
    </w:p>
    <w:p w:rsidR="00014DFF" w:rsidRDefault="00014DFF" w:rsidP="00014DFF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E31C43" w:rsidRDefault="00E31C43" w:rsidP="00014DFF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EC3A2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3</w:t>
      </w:r>
      <w:r w:rsidRPr="006645F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1</w:t>
      </w:r>
      <w:r w:rsidRPr="006645F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. </w:t>
      </w:r>
      <w:r w:rsidRPr="00E31C4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Мероприятия</w:t>
      </w:r>
      <w:r w:rsidR="00E940A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, направленные на развитие конкуренции</w:t>
      </w:r>
      <w:r w:rsidRPr="00E31C4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7F0B7B" w:rsidRPr="007F0B7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на товарных рынках </w:t>
      </w:r>
      <w:r w:rsidR="008D2F9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Батецкого муниципального района</w:t>
      </w:r>
    </w:p>
    <w:p w:rsidR="00CC6CFF" w:rsidRDefault="00CC6CFF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709"/>
        <w:gridCol w:w="5719"/>
        <w:gridCol w:w="8177"/>
      </w:tblGrid>
      <w:tr w:rsidR="00014DFF" w:rsidRPr="00CE24E1" w:rsidTr="00C948DD">
        <w:tc>
          <w:tcPr>
            <w:tcW w:w="709" w:type="dxa"/>
            <w:vAlign w:val="center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19" w:type="dxa"/>
            <w:vAlign w:val="center"/>
          </w:tcPr>
          <w:p w:rsidR="00014DFF" w:rsidRPr="00CE24E1" w:rsidRDefault="00014DFF" w:rsidP="008D2F9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177" w:type="dxa"/>
            <w:vAlign w:val="center"/>
          </w:tcPr>
          <w:p w:rsidR="00014DFF" w:rsidRPr="00CE24E1" w:rsidRDefault="00014DFF" w:rsidP="008D2F9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014DFF" w:rsidRPr="00CE24E1" w:rsidTr="00C03A59">
        <w:trPr>
          <w:tblHeader/>
        </w:trPr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9" w:type="dxa"/>
            <w:vAlign w:val="center"/>
          </w:tcPr>
          <w:p w:rsidR="00014DFF" w:rsidRPr="00CE24E1" w:rsidRDefault="00014DFF" w:rsidP="008D2F9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7" w:type="dxa"/>
            <w:vAlign w:val="center"/>
          </w:tcPr>
          <w:p w:rsidR="00014DFF" w:rsidRPr="00CE24E1" w:rsidRDefault="00014DFF" w:rsidP="008D2F9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3BD" w:rsidRPr="00CE24E1" w:rsidTr="008D2F9F">
        <w:tc>
          <w:tcPr>
            <w:tcW w:w="709" w:type="dxa"/>
          </w:tcPr>
          <w:p w:rsidR="00E31C43" w:rsidRPr="00CE24E1" w:rsidRDefault="005843BD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C43" w:rsidRPr="00CE2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6" w:type="dxa"/>
            <w:gridSpan w:val="2"/>
          </w:tcPr>
          <w:p w:rsidR="00E31C43" w:rsidRPr="00CE24E1" w:rsidRDefault="00EB7855" w:rsidP="008D2F9F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п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сихолого-педагогическо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сопровождени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 с ограниченными возможностями здоровья</w:t>
            </w:r>
          </w:p>
        </w:tc>
      </w:tr>
      <w:tr w:rsidR="00014DFF" w:rsidRPr="00CE24E1" w:rsidTr="008925F4">
        <w:trPr>
          <w:trHeight w:val="164"/>
        </w:trPr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719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Оказание информационной и консультацион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ной поддержки немуниципальным организациям, оказывающим услуги психолого-педагогической, методической и консультативной помощи детям с ограниченными возможностями здоровья и их семьям</w:t>
            </w:r>
          </w:p>
        </w:tc>
        <w:tc>
          <w:tcPr>
            <w:tcW w:w="8177" w:type="dxa"/>
          </w:tcPr>
          <w:p w:rsidR="00014DFF" w:rsidRPr="00CE24E1" w:rsidRDefault="00014DFF" w:rsidP="00740DEE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="000F7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- </w:t>
            </w:r>
            <w:r w:rsidR="00740DE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 w:rsidR="003E4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24E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3E4B6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CE2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="003E4B6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E2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информационная и консультационная поддержка негосударственным организациям, оказывающим услуги психолого-педагогической, методической и консультативной помощи детям с ограниченными возможностями здоровья и их семьям не оказывалась в связи с отсутствием обращений.</w:t>
            </w:r>
          </w:p>
        </w:tc>
      </w:tr>
      <w:tr w:rsidR="005843BD" w:rsidRPr="00CE24E1" w:rsidTr="008D2F9F">
        <w:tc>
          <w:tcPr>
            <w:tcW w:w="709" w:type="dxa"/>
          </w:tcPr>
          <w:p w:rsidR="00E31C43" w:rsidRPr="00CE24E1" w:rsidRDefault="005843BD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C43" w:rsidRPr="00CE2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6" w:type="dxa"/>
            <w:gridSpan w:val="2"/>
          </w:tcPr>
          <w:p w:rsidR="00E31C43" w:rsidRPr="00CE24E1" w:rsidRDefault="00EB7855" w:rsidP="008D2F9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ошкольно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014DFF" w:rsidRPr="00CE24E1" w:rsidTr="002F7E25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719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муниципальные нормативные правовые акты изменений в части механизмов поддержки </w:t>
            </w:r>
            <w:r w:rsidRPr="00CE24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негосударственного сектора в сфере дошколь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8177" w:type="dxa"/>
          </w:tcPr>
          <w:p w:rsidR="00014DFF" w:rsidRPr="00CE24E1" w:rsidRDefault="00014DFF" w:rsidP="0035698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Внести изменения в муниципальные правовые акты планируются по факту принятия областных нормативных правовых актов по поддержки негосударственного сектора в сфере дошкольного образования</w:t>
            </w:r>
          </w:p>
        </w:tc>
      </w:tr>
      <w:tr w:rsidR="00014DFF" w:rsidRPr="00CE24E1" w:rsidTr="001A72F8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719" w:type="dxa"/>
            <w:shd w:val="clear" w:color="auto" w:fill="auto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Предоставление родителям (законным представителям) права на получение компенсации части родительской платы, взимаемой за присмотр и уход за детьми, получающими дошкольное образование в негосударственных организациях</w:t>
            </w:r>
          </w:p>
        </w:tc>
        <w:tc>
          <w:tcPr>
            <w:tcW w:w="8177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На территории района отсутствуют  негосударственные и немуниципальные организации, оказывающие услуги дошкольного образования</w:t>
            </w:r>
          </w:p>
        </w:tc>
      </w:tr>
      <w:tr w:rsidR="005843BD" w:rsidRPr="00CE24E1" w:rsidTr="008D2F9F">
        <w:tc>
          <w:tcPr>
            <w:tcW w:w="709" w:type="dxa"/>
          </w:tcPr>
          <w:p w:rsidR="00E31C43" w:rsidRPr="00CE24E1" w:rsidRDefault="005843BD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96" w:type="dxa"/>
            <w:gridSpan w:val="2"/>
          </w:tcPr>
          <w:p w:rsidR="00E31C43" w:rsidRPr="00CE24E1" w:rsidRDefault="00EB7855" w:rsidP="008D2F9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ополнительно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</w:tc>
      </w:tr>
      <w:tr w:rsidR="00014DFF" w:rsidRPr="00CE24E1" w:rsidTr="007A61AF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719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информационной и консультацион</w:t>
            </w:r>
            <w:r w:rsidRPr="00CE24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ной поддержки негосударственным (частным)</w:t>
            </w:r>
            <w:r w:rsidRPr="00CE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8177" w:type="dxa"/>
          </w:tcPr>
          <w:p w:rsidR="00014DFF" w:rsidRPr="00CE24E1" w:rsidRDefault="00014DFF" w:rsidP="00740DE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0F7A73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</w:t>
            </w:r>
            <w:r w:rsidR="00740DE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4B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E4B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и консультационная поддержка негосударственным организациям, осуществляющих образовательную деятельность по дополнительным общеобразовательным программам не оказывалась в связи с отсутствием обращений</w:t>
            </w:r>
          </w:p>
        </w:tc>
      </w:tr>
      <w:tr w:rsidR="005843BD" w:rsidRPr="00CE24E1" w:rsidTr="008D2F9F">
        <w:tc>
          <w:tcPr>
            <w:tcW w:w="709" w:type="dxa"/>
          </w:tcPr>
          <w:p w:rsidR="00E31C43" w:rsidRPr="00CE24E1" w:rsidRDefault="005843BD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1C43" w:rsidRPr="00CE2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6" w:type="dxa"/>
            <w:gridSpan w:val="2"/>
          </w:tcPr>
          <w:p w:rsidR="00E31C43" w:rsidRPr="00CE24E1" w:rsidRDefault="00086A3C" w:rsidP="008D2F9F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014DFF" w:rsidRPr="00CE24E1" w:rsidTr="00894AAA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719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Проведение конкурентных процедур по заключению контрактов на строительство</w:t>
            </w:r>
          </w:p>
          <w:p w:rsidR="00014DFF" w:rsidRPr="00CE24E1" w:rsidRDefault="00014DFF" w:rsidP="008D2F9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7" w:type="dxa"/>
          </w:tcPr>
          <w:p w:rsidR="007236C5" w:rsidRPr="00CE24E1" w:rsidRDefault="00740DEE" w:rsidP="00740DE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9 месяцев</w:t>
            </w:r>
            <w:r w:rsidR="003E4B69" w:rsidRPr="003E4B69">
              <w:rPr>
                <w:rFonts w:ascii="Times New Roman" w:hAnsi="Times New Roman" w:cs="Times New Roman"/>
                <w:sz w:val="24"/>
                <w:szCs w:val="24"/>
              </w:rPr>
              <w:t xml:space="preserve"> 2020 года конкурентные процедуры по заключению ко</w:t>
            </w:r>
            <w:r w:rsidR="003E4B69">
              <w:rPr>
                <w:rFonts w:ascii="Times New Roman" w:hAnsi="Times New Roman" w:cs="Times New Roman"/>
                <w:sz w:val="24"/>
                <w:szCs w:val="24"/>
              </w:rPr>
              <w:t>нтр</w:t>
            </w:r>
            <w:r w:rsidR="003E4B69" w:rsidRPr="003E4B69">
              <w:rPr>
                <w:rFonts w:ascii="Times New Roman" w:hAnsi="Times New Roman" w:cs="Times New Roman"/>
                <w:sz w:val="24"/>
                <w:szCs w:val="24"/>
              </w:rPr>
              <w:t>актов на строительство не проводились</w:t>
            </w:r>
            <w:r w:rsidR="00014DFF" w:rsidRPr="003E4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43BD" w:rsidRPr="00CE24E1" w:rsidTr="008D2F9F">
        <w:tc>
          <w:tcPr>
            <w:tcW w:w="709" w:type="dxa"/>
          </w:tcPr>
          <w:p w:rsidR="00E31C43" w:rsidRPr="00CE24E1" w:rsidRDefault="008B0A6D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1C43" w:rsidRPr="00CE2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6" w:type="dxa"/>
            <w:gridSpan w:val="2"/>
          </w:tcPr>
          <w:p w:rsidR="00E31C43" w:rsidRPr="00CE24E1" w:rsidRDefault="00086A3C" w:rsidP="008D2F9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</w:tr>
      <w:tr w:rsidR="00014DFF" w:rsidRPr="00CE24E1" w:rsidTr="00BD5A7E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719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конкурентных процедур по заключению контрактов на строительство, ремонт, обслуживание 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 муниципального и местного значения</w:t>
            </w:r>
          </w:p>
        </w:tc>
        <w:tc>
          <w:tcPr>
            <w:tcW w:w="8177" w:type="dxa"/>
          </w:tcPr>
          <w:p w:rsidR="00014DFF" w:rsidRPr="00CE24E1" w:rsidRDefault="000B2E6B" w:rsidP="00591D3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итогам осуществления закупок по заключению контрактов на строительство, ремонт, обслуживание автомобильных автодорог </w:t>
            </w:r>
            <w:r w:rsidRPr="002E0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значения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январь-</w:t>
            </w:r>
            <w:r w:rsidR="00740D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было </w:t>
            </w: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F21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конкурентных закупок. По данным процедурам заключено </w:t>
            </w:r>
            <w:r w:rsidR="00591D39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контрактов на общую сумму </w:t>
            </w:r>
            <w:r w:rsidR="00F21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20F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1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F6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 xml:space="preserve">. руб. Сумма экономии за счет проведения конкурентной процедуры составила </w:t>
            </w:r>
            <w:r w:rsidR="00020F67">
              <w:rPr>
                <w:rFonts w:ascii="Times New Roman" w:hAnsi="Times New Roman" w:cs="Times New Roman"/>
                <w:sz w:val="24"/>
                <w:szCs w:val="24"/>
              </w:rPr>
              <w:t>1,6 млн</w:t>
            </w: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5843BD" w:rsidRPr="00CE24E1" w:rsidTr="008D2F9F">
        <w:tc>
          <w:tcPr>
            <w:tcW w:w="709" w:type="dxa"/>
          </w:tcPr>
          <w:p w:rsidR="00E31C43" w:rsidRPr="00CE24E1" w:rsidRDefault="008B0A6D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31C43" w:rsidRPr="00CE2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6" w:type="dxa"/>
            <w:gridSpan w:val="2"/>
          </w:tcPr>
          <w:p w:rsidR="00E31C43" w:rsidRPr="00CE24E1" w:rsidRDefault="00086A3C" w:rsidP="008D2F9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б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лагоустройств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среды</w:t>
            </w:r>
          </w:p>
        </w:tc>
      </w:tr>
      <w:tr w:rsidR="00014DFF" w:rsidRPr="00CE24E1" w:rsidTr="005015B8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719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83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реализации мероприятий по благоустройству территорий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77" w:type="dxa"/>
          </w:tcPr>
          <w:p w:rsidR="00E50C83" w:rsidRDefault="00E50C83" w:rsidP="00E50C8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мероприятия</w:t>
            </w:r>
            <w:r w:rsidR="009155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</w:t>
            </w:r>
            <w:r w:rsidR="00915583">
              <w:rPr>
                <w:rFonts w:ascii="Times New Roman" w:hAnsi="Times New Roman" w:cs="Times New Roman"/>
                <w:sz w:val="24"/>
                <w:szCs w:val="24"/>
              </w:rPr>
              <w:t>городской среды осуществляется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0C83" w:rsidRDefault="00E50C83" w:rsidP="0035698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сайте Администрации Батецкого муниципального района в информационно-телекоммуникационной сети «Интернет» (</w:t>
            </w:r>
            <w:hyperlink r:id="rId7" w:history="1">
              <w:r w:rsidRPr="00D663D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http://www.batetsky.ru/poseleniya.html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D663D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http://www.batetsky.ru/obschestvennye-slushaniya.html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50C83" w:rsidRPr="00E50C83" w:rsidRDefault="00E50C83" w:rsidP="0035698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р</w:t>
            </w:r>
            <w:r w:rsidRPr="00E50C83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50C83">
              <w:rPr>
                <w:rFonts w:ascii="Times New Roman" w:hAnsi="Times New Roman" w:cs="Times New Roman"/>
                <w:sz w:val="24"/>
                <w:szCs w:val="24"/>
              </w:rPr>
              <w:t xml:space="preserve"> газет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C83">
              <w:rPr>
                <w:rFonts w:ascii="Times New Roman" w:hAnsi="Times New Roman" w:cs="Times New Roman"/>
                <w:sz w:val="24"/>
                <w:szCs w:val="24"/>
              </w:rPr>
              <w:t xml:space="preserve"> «Батецкий край»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муниципальной газете «Батецкий вестник»;</w:t>
            </w:r>
          </w:p>
          <w:p w:rsidR="00014DFF" w:rsidRPr="00CE24E1" w:rsidRDefault="00E50C83" w:rsidP="0035698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</w:t>
            </w:r>
            <w:r w:rsidRPr="00E50C83">
              <w:rPr>
                <w:rFonts w:ascii="Times New Roman" w:hAnsi="Times New Roman" w:cs="Times New Roman"/>
                <w:sz w:val="24"/>
                <w:szCs w:val="24"/>
              </w:rPr>
              <w:t>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50C83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4DFF" w:rsidRPr="00CE24E1" w:rsidTr="00DE6A85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719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Проведение конкурентных процедур по заключению контрактов на осуществление работ по благоустройству территорий</w:t>
            </w:r>
          </w:p>
        </w:tc>
        <w:tc>
          <w:tcPr>
            <w:tcW w:w="8177" w:type="dxa"/>
          </w:tcPr>
          <w:p w:rsidR="00014DFF" w:rsidRPr="00CE24E1" w:rsidRDefault="00740DEE" w:rsidP="00740DE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9 месяцев</w:t>
            </w:r>
            <w:r w:rsidR="00C364C6" w:rsidRPr="00C364C6">
              <w:rPr>
                <w:rFonts w:ascii="Times New Roman" w:hAnsi="Times New Roman" w:cs="Times New Roman"/>
                <w:sz w:val="24"/>
                <w:szCs w:val="24"/>
              </w:rPr>
              <w:t xml:space="preserve"> 2020 года проведена одна конкурентная закупки по заключению контракта на осуществление работ по благоустройству территорий. Сумма экономии за счет проведения конкурентной процедуры составил</w:t>
            </w:r>
            <w:r w:rsidR="00C364C6" w:rsidRPr="00F21F29">
              <w:rPr>
                <w:rFonts w:ascii="Times New Roman" w:hAnsi="Times New Roman" w:cs="Times New Roman"/>
                <w:sz w:val="24"/>
                <w:szCs w:val="24"/>
              </w:rPr>
              <w:t>а 238,5 тыс. руб.</w:t>
            </w:r>
          </w:p>
        </w:tc>
      </w:tr>
      <w:tr w:rsidR="005843BD" w:rsidRPr="00CE24E1" w:rsidTr="008D2F9F">
        <w:tc>
          <w:tcPr>
            <w:tcW w:w="709" w:type="dxa"/>
          </w:tcPr>
          <w:p w:rsidR="00E31C43" w:rsidRPr="00CE24E1" w:rsidRDefault="008B0A6D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1C43" w:rsidRPr="00CE2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6" w:type="dxa"/>
            <w:gridSpan w:val="2"/>
          </w:tcPr>
          <w:p w:rsidR="00E31C43" w:rsidRPr="00CE24E1" w:rsidRDefault="00086A3C" w:rsidP="008D2F9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в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ыполнени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014DFF" w:rsidRPr="00CE24E1" w:rsidTr="00361A1C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719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конкурсов по выбору управляющих организаций в случае непринятия, осуществляющих деятельность по управлению многоквартирными домами в соответствии с Жилищным кодексом Российской Федерации </w:t>
            </w:r>
          </w:p>
        </w:tc>
        <w:tc>
          <w:tcPr>
            <w:tcW w:w="8177" w:type="dxa"/>
          </w:tcPr>
          <w:p w:rsidR="00014DFF" w:rsidRPr="00CE24E1" w:rsidRDefault="00014DFF" w:rsidP="00014DF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На территории района отсутствует многоквартирные дома, в которых собственниками не выбран способ управления</w:t>
            </w:r>
            <w:r w:rsidR="00356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A73" w:rsidRPr="00CE24E1" w:rsidTr="00F63946">
        <w:tc>
          <w:tcPr>
            <w:tcW w:w="709" w:type="dxa"/>
          </w:tcPr>
          <w:p w:rsidR="000F7A73" w:rsidRPr="000F7A73" w:rsidRDefault="000F7A73" w:rsidP="0066453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896" w:type="dxa"/>
            <w:gridSpan w:val="2"/>
          </w:tcPr>
          <w:p w:rsidR="000F7A73" w:rsidRPr="000F7A73" w:rsidRDefault="000F7A73" w:rsidP="00664531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A73">
              <w:rPr>
                <w:rFonts w:ascii="Times New Roman" w:hAnsi="Times New Roman" w:cs="Times New Roman"/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0F7A73" w:rsidRPr="00CE24E1" w:rsidTr="00361A1C">
        <w:tc>
          <w:tcPr>
            <w:tcW w:w="709" w:type="dxa"/>
          </w:tcPr>
          <w:p w:rsidR="000F7A73" w:rsidRPr="00CE24E1" w:rsidRDefault="000F7A73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719" w:type="dxa"/>
          </w:tcPr>
          <w:p w:rsidR="000F7A73" w:rsidRPr="00CE24E1" w:rsidRDefault="000F7A73" w:rsidP="00C364C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A73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на право заключения муниципальных контрактов с перевозчиками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</w:t>
            </w:r>
            <w:proofErr w:type="gramEnd"/>
            <w:r w:rsidRPr="000F7A73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</w:t>
            </w:r>
            <w:r w:rsidRPr="000F7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законодательные акты Российской Федерации»</w:t>
            </w:r>
          </w:p>
        </w:tc>
        <w:tc>
          <w:tcPr>
            <w:tcW w:w="8177" w:type="dxa"/>
          </w:tcPr>
          <w:p w:rsidR="000F7A73" w:rsidRPr="00CE24E1" w:rsidRDefault="00740DEE" w:rsidP="00740DE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январь-сентябрь</w:t>
            </w:r>
            <w:r w:rsidR="000B2E6B" w:rsidRPr="000B2E6B">
              <w:rPr>
                <w:rFonts w:ascii="Times New Roman" w:hAnsi="Times New Roman" w:cs="Times New Roman"/>
                <w:sz w:val="24"/>
                <w:szCs w:val="24"/>
              </w:rPr>
              <w:t xml:space="preserve"> 2020 года проведен электронный аукцион на 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Батецкого муниципального района Новгородской области. Сумма экономии за счет проведения конкурентной процедуры составила 538,1 тыс. руб. По результату электронного аукциона  заключен контракт с ИП </w:t>
            </w:r>
            <w:proofErr w:type="spellStart"/>
            <w:r w:rsidR="000B2E6B" w:rsidRPr="000B2E6B">
              <w:rPr>
                <w:rFonts w:ascii="Times New Roman" w:hAnsi="Times New Roman" w:cs="Times New Roman"/>
                <w:sz w:val="24"/>
                <w:szCs w:val="24"/>
              </w:rPr>
              <w:t>Тимон</w:t>
            </w:r>
            <w:proofErr w:type="spellEnd"/>
            <w:r w:rsidR="000B2E6B" w:rsidRPr="000B2E6B">
              <w:rPr>
                <w:rFonts w:ascii="Times New Roman" w:hAnsi="Times New Roman" w:cs="Times New Roman"/>
                <w:sz w:val="24"/>
                <w:szCs w:val="24"/>
              </w:rPr>
              <w:t xml:space="preserve"> В.Г. до 28 февраля 2021 года.</w:t>
            </w:r>
          </w:p>
        </w:tc>
      </w:tr>
      <w:tr w:rsidR="000F7A73" w:rsidRPr="00CE24E1" w:rsidTr="008D2F9F">
        <w:tc>
          <w:tcPr>
            <w:tcW w:w="709" w:type="dxa"/>
          </w:tcPr>
          <w:p w:rsidR="000F7A73" w:rsidRPr="00CE24E1" w:rsidRDefault="000F7A73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9.</w:t>
            </w:r>
          </w:p>
        </w:tc>
        <w:tc>
          <w:tcPr>
            <w:tcW w:w="13896" w:type="dxa"/>
            <w:gridSpan w:val="2"/>
          </w:tcPr>
          <w:p w:rsidR="000F7A73" w:rsidRPr="00CE24E1" w:rsidRDefault="000F7A73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0F7A73" w:rsidRPr="00CE24E1" w:rsidTr="00397F50">
        <w:tc>
          <w:tcPr>
            <w:tcW w:w="709" w:type="dxa"/>
          </w:tcPr>
          <w:p w:rsidR="000F7A73" w:rsidRPr="00CE24E1" w:rsidRDefault="000F7A73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719" w:type="dxa"/>
          </w:tcPr>
          <w:p w:rsidR="000F7A73" w:rsidRPr="00CE24E1" w:rsidRDefault="000F7A73" w:rsidP="008D2F9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Анализ ситуации на рынке услуг связи  Батецкого муниципального района</w:t>
            </w:r>
          </w:p>
        </w:tc>
        <w:tc>
          <w:tcPr>
            <w:tcW w:w="8177" w:type="dxa"/>
          </w:tcPr>
          <w:p w:rsidR="000F7A73" w:rsidRPr="00CE24E1" w:rsidRDefault="000F7A73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740D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.2020 на территории Батецкого муниципального района услуги мобильной связи оказывают четыре оператора: ОАО «МТС», ОАО «</w:t>
            </w:r>
            <w:proofErr w:type="spellStart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МегаФон</w:t>
            </w:r>
            <w:proofErr w:type="spellEnd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», ОАО «</w:t>
            </w:r>
            <w:proofErr w:type="spellStart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», ЗАО «TELE2».</w:t>
            </w:r>
          </w:p>
          <w:p w:rsidR="000F7A73" w:rsidRPr="00CE24E1" w:rsidRDefault="000F7A73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Анализ обеспеченности услугами связи показал, что из 145 населенных пунктов, расположенных на территории  Батецкого муниципального района полностью обеспечен услугами связи один населенный пункт - п</w:t>
            </w:r>
            <w:proofErr w:type="gramStart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атецкий, в остальных 144 деревнях существуют следующие проблемы:</w:t>
            </w:r>
          </w:p>
          <w:p w:rsidR="000F7A73" w:rsidRPr="00CE24E1" w:rsidRDefault="000F7A73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- отсутствует сотовая связь в 9 деревнях;</w:t>
            </w:r>
          </w:p>
          <w:p w:rsidR="000F7A73" w:rsidRPr="00CE24E1" w:rsidRDefault="000F7A73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- неудовлетворительно работает сотовая связь (вся сотовая связь работает с перебоями)  в 72 деревнях;</w:t>
            </w:r>
          </w:p>
          <w:p w:rsidR="000F7A73" w:rsidRPr="00CE24E1" w:rsidRDefault="000F7A73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- услуга «мобильный Интернет» отсутствует в 65 деревнях;</w:t>
            </w:r>
          </w:p>
          <w:p w:rsidR="000F7A73" w:rsidRPr="00CE24E1" w:rsidRDefault="000F7A73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- услуга «мобильный Интернет» работает с перебоями в 58 деревнях;</w:t>
            </w:r>
          </w:p>
          <w:p w:rsidR="000F7A73" w:rsidRPr="00CE24E1" w:rsidRDefault="000F7A73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- Интернет провайдер ПАО «</w:t>
            </w:r>
            <w:proofErr w:type="spellStart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» отсутствует в 140 деревнях.</w:t>
            </w:r>
          </w:p>
        </w:tc>
      </w:tr>
      <w:tr w:rsidR="000F7A73" w:rsidRPr="00CE24E1" w:rsidTr="00397F50">
        <w:tc>
          <w:tcPr>
            <w:tcW w:w="709" w:type="dxa"/>
          </w:tcPr>
          <w:p w:rsidR="000F7A73" w:rsidRPr="00CE24E1" w:rsidRDefault="000F7A73" w:rsidP="00723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9" w:type="dxa"/>
          </w:tcPr>
          <w:p w:rsidR="000F7A73" w:rsidRPr="00CE24E1" w:rsidRDefault="000F7A73" w:rsidP="00723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7" w:type="dxa"/>
          </w:tcPr>
          <w:p w:rsidR="000F7A73" w:rsidRPr="00CE24E1" w:rsidRDefault="000F7A73" w:rsidP="007236C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7A73" w:rsidRPr="00CE24E1" w:rsidTr="005A6537">
        <w:trPr>
          <w:trHeight w:val="1656"/>
        </w:trPr>
        <w:tc>
          <w:tcPr>
            <w:tcW w:w="709" w:type="dxa"/>
          </w:tcPr>
          <w:p w:rsidR="000F7A73" w:rsidRPr="00CE24E1" w:rsidRDefault="000F7A73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5719" w:type="dxa"/>
          </w:tcPr>
          <w:p w:rsidR="000F7A73" w:rsidRPr="00CE24E1" w:rsidRDefault="000F7A73" w:rsidP="008D2F9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пределах полномочий в </w:t>
            </w:r>
            <w:proofErr w:type="gramStart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операторами связи проектов развития связи на основе широкополосного доступа к информационно-телекоммуникационной сети «Интернет» по современным каналам связи на территории Батецкого муниципального района</w:t>
            </w:r>
          </w:p>
        </w:tc>
        <w:tc>
          <w:tcPr>
            <w:tcW w:w="8177" w:type="dxa"/>
          </w:tcPr>
          <w:p w:rsidR="000F7A73" w:rsidRPr="00CE24E1" w:rsidRDefault="000F7A73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Проекты развития связи на основе широкополосного доступа в сеть Интернет по современным каналам связи на территории Батецкого муниципального района отсутствуют</w:t>
            </w:r>
          </w:p>
        </w:tc>
      </w:tr>
      <w:tr w:rsidR="000F7A73" w:rsidRPr="00CE24E1" w:rsidTr="008D2F9F">
        <w:tc>
          <w:tcPr>
            <w:tcW w:w="709" w:type="dxa"/>
          </w:tcPr>
          <w:p w:rsidR="000F7A73" w:rsidRPr="00CE24E1" w:rsidRDefault="000F7A73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896" w:type="dxa"/>
            <w:gridSpan w:val="2"/>
          </w:tcPr>
          <w:p w:rsidR="000F7A73" w:rsidRPr="00CE24E1" w:rsidRDefault="000F7A73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Упрощение доступа операторов связи к объектам инфраструктуры, находящимся в государственной и муниципальной собственности, путем удовлетворения заявок операторов связи на размещение сетей и сооружений связи на объектах государственной и муниципальной собственности</w:t>
            </w:r>
          </w:p>
        </w:tc>
      </w:tr>
      <w:tr w:rsidR="000F7A73" w:rsidRPr="00CE24E1" w:rsidTr="00B20810">
        <w:tc>
          <w:tcPr>
            <w:tcW w:w="709" w:type="dxa"/>
          </w:tcPr>
          <w:p w:rsidR="000F7A73" w:rsidRPr="00CE24E1" w:rsidRDefault="000F7A73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10.1.</w:t>
            </w:r>
          </w:p>
        </w:tc>
        <w:tc>
          <w:tcPr>
            <w:tcW w:w="5719" w:type="dxa"/>
          </w:tcPr>
          <w:p w:rsidR="000F7A73" w:rsidRPr="00CE24E1" w:rsidRDefault="000F7A73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вопросам снижения административных барьеров в отношении согласования размещения объектов связи 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br/>
              <w:t>на объектах муниципальной собственности</w:t>
            </w:r>
          </w:p>
        </w:tc>
        <w:tc>
          <w:tcPr>
            <w:tcW w:w="8177" w:type="dxa"/>
          </w:tcPr>
          <w:p w:rsidR="000F7A73" w:rsidRPr="00CE24E1" w:rsidRDefault="000F7A73" w:rsidP="0035698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Административные барьеры в отношении согласования размещения объектов связи на объектах муниципальной собственности 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31C43" w:rsidRDefault="00E31C43" w:rsidP="008D2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7B" w:rsidRDefault="0017727B" w:rsidP="008D2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7B" w:rsidRDefault="0017727B" w:rsidP="004E063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E31C43" w:rsidRDefault="00E31C43" w:rsidP="004E063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31C43" w:rsidSect="00E31C43">
          <w:headerReference w:type="default" r:id="rId9"/>
          <w:pgSz w:w="16838" w:h="11906" w:orient="landscape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E31C43" w:rsidRDefault="00E31C43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EC3A2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lastRenderedPageBreak/>
        <w:t>3</w:t>
      </w:r>
      <w:r w:rsidRPr="006645F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.2. Системные мероприятия по содействию развитию конкуренции в </w:t>
      </w:r>
      <w:r w:rsidR="002847F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Батецком муниципальном районе</w:t>
      </w:r>
    </w:p>
    <w:tbl>
      <w:tblPr>
        <w:tblStyle w:val="12"/>
        <w:tblW w:w="14742" w:type="dxa"/>
        <w:tblInd w:w="108" w:type="dxa"/>
        <w:tblLook w:val="04A0"/>
      </w:tblPr>
      <w:tblGrid>
        <w:gridCol w:w="845"/>
        <w:gridCol w:w="5251"/>
        <w:gridCol w:w="8646"/>
      </w:tblGrid>
      <w:tr w:rsidR="005A4D52" w:rsidRPr="00CE24E1" w:rsidTr="0037358E">
        <w:tc>
          <w:tcPr>
            <w:tcW w:w="845" w:type="dxa"/>
            <w:vAlign w:val="center"/>
          </w:tcPr>
          <w:p w:rsidR="005A4D52" w:rsidRPr="00CE24E1" w:rsidRDefault="005A4D52" w:rsidP="00E31C43">
            <w:pPr>
              <w:spacing w:before="120" w:line="240" w:lineRule="exact"/>
              <w:jc w:val="center"/>
              <w:rPr>
                <w:rFonts w:ascii="Times New Roman" w:eastAsia="Sylfaen" w:hAnsi="Times New Roman" w:cs="Times New Roman"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Sylfae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№</w:t>
            </w:r>
          </w:p>
          <w:p w:rsidR="005A4D52" w:rsidRPr="00CE24E1" w:rsidRDefault="005A4D52" w:rsidP="00E31C43">
            <w:pPr>
              <w:spacing w:before="120" w:line="240" w:lineRule="exact"/>
              <w:ind w:left="34"/>
              <w:jc w:val="center"/>
              <w:rPr>
                <w:rFonts w:ascii="Times New Roman" w:eastAsia="Sylfaen" w:hAnsi="Times New Roman" w:cs="Times New Roman"/>
                <w:spacing w:val="-5"/>
                <w:sz w:val="24"/>
                <w:szCs w:val="24"/>
              </w:rPr>
            </w:pPr>
            <w:proofErr w:type="gramStart"/>
            <w:r w:rsidRPr="00CE24E1">
              <w:rPr>
                <w:rFonts w:ascii="Times New Roman" w:eastAsia="Sylfae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CE24E1">
              <w:rPr>
                <w:rFonts w:ascii="Times New Roman" w:eastAsia="Sylfae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5251" w:type="dxa"/>
            <w:vAlign w:val="center"/>
          </w:tcPr>
          <w:p w:rsidR="005A4D52" w:rsidRPr="00CE24E1" w:rsidRDefault="005A4D52" w:rsidP="00E31C43">
            <w:pPr>
              <w:spacing w:before="120" w:line="240" w:lineRule="exact"/>
              <w:jc w:val="center"/>
              <w:rPr>
                <w:rFonts w:ascii="Times New Roman" w:eastAsia="Sylfaen" w:hAnsi="Times New Roman" w:cs="Times New Roman"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Sylfae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Наименование мероприятия, обеспечивающего достижение ключевого показателя развития конкуренции, отражающего долю организаций частной формы собственности в отрасли (сфере) экономики Новгородской области</w:t>
            </w:r>
          </w:p>
        </w:tc>
        <w:tc>
          <w:tcPr>
            <w:tcW w:w="8646" w:type="dxa"/>
            <w:vAlign w:val="center"/>
          </w:tcPr>
          <w:p w:rsidR="005A4D52" w:rsidRPr="002E053C" w:rsidRDefault="002E053C" w:rsidP="00E31C43">
            <w:pPr>
              <w:spacing w:before="120" w:line="240" w:lineRule="exact"/>
              <w:jc w:val="center"/>
              <w:rPr>
                <w:rFonts w:ascii="Times New Roman" w:eastAsia="Sylfaen" w:hAnsi="Times New Roman" w:cs="Times New Roman"/>
                <w:spacing w:val="-5"/>
                <w:sz w:val="24"/>
                <w:szCs w:val="24"/>
              </w:rPr>
            </w:pP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</w:tr>
    </w:tbl>
    <w:tbl>
      <w:tblPr>
        <w:tblStyle w:val="24"/>
        <w:tblW w:w="14742" w:type="dxa"/>
        <w:tblInd w:w="108" w:type="dxa"/>
        <w:tblLook w:val="04A0"/>
      </w:tblPr>
      <w:tblGrid>
        <w:gridCol w:w="832"/>
        <w:gridCol w:w="5231"/>
        <w:gridCol w:w="8679"/>
      </w:tblGrid>
      <w:tr w:rsidR="005A4D52" w:rsidRPr="00CE24E1" w:rsidTr="00093E04">
        <w:trPr>
          <w:tblHeader/>
        </w:trPr>
        <w:tc>
          <w:tcPr>
            <w:tcW w:w="832" w:type="dxa"/>
          </w:tcPr>
          <w:p w:rsidR="005A4D52" w:rsidRPr="00CE24E1" w:rsidRDefault="005A4D52" w:rsidP="007236C5">
            <w:pPr>
              <w:widowControl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widowControl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2</w:t>
            </w:r>
          </w:p>
        </w:tc>
        <w:tc>
          <w:tcPr>
            <w:tcW w:w="8679" w:type="dxa"/>
          </w:tcPr>
          <w:p w:rsidR="005A4D52" w:rsidRPr="00CE24E1" w:rsidRDefault="005A4D52" w:rsidP="007236C5">
            <w:pPr>
              <w:widowControl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3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1A18D9" w:rsidP="007236C5">
            <w:pPr>
              <w:pStyle w:val="a7"/>
              <w:widowControl w:val="0"/>
              <w:numPr>
                <w:ilvl w:val="0"/>
                <w:numId w:val="11"/>
              </w:numPr>
              <w:ind w:left="34" w:right="-28" w:firstLine="0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5A4D52" w:rsidRPr="00CE24E1" w:rsidTr="007221F8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31" w:type="dxa"/>
          </w:tcPr>
          <w:p w:rsidR="005A4D52" w:rsidRPr="002E053C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субъектам малого и среднего предпринимательства на компенсацию части затрат, связанных с приобретением оборудования в целях создания и (или) развития, и (или) модернизации товаров (работ, услуг)</w:t>
            </w:r>
          </w:p>
        </w:tc>
        <w:tc>
          <w:tcPr>
            <w:tcW w:w="8679" w:type="dxa"/>
          </w:tcPr>
          <w:p w:rsidR="005A4D52" w:rsidRPr="00CE24E1" w:rsidRDefault="00740DEE" w:rsidP="00740DEE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9 месяцев </w:t>
            </w:r>
            <w:r w:rsidR="003E4B69">
              <w:rPr>
                <w:rFonts w:ascii="Times New Roman" w:hAnsi="Times New Roman" w:cs="Times New Roman"/>
                <w:sz w:val="24"/>
                <w:szCs w:val="24"/>
              </w:rPr>
              <w:t xml:space="preserve">2020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предоставлена СПК «Красная Звезда» в сумме 100 тыс. руб. 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1A18D9" w:rsidP="007236C5">
            <w:pPr>
              <w:pStyle w:val="a7"/>
              <w:widowControl w:val="0"/>
              <w:numPr>
                <w:ilvl w:val="0"/>
                <w:numId w:val="11"/>
              </w:numPr>
              <w:ind w:left="34" w:right="-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Развитие конкурентной среды при осуществлении процедур государственных и муниципальных закупок за счет обеспечения прозрачности и доступности закупок товаров, работ, услуг, проводимых с использованием конкурентных способов определения поставщиков (подрядчиков, исполнителей)</w:t>
            </w:r>
          </w:p>
        </w:tc>
      </w:tr>
      <w:tr w:rsidR="005A4D52" w:rsidRPr="00CE24E1" w:rsidTr="005E3F2A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в обучающих мероприятиях для муниципальных заказчиков по актуальным изменениям законодательства Российской Федерации о контрактной системе в сфере</w:t>
            </w:r>
            <w:proofErr w:type="gramEnd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закупок товаров, работ, услуг для обеспечения государственных и муниципальных нужд</w:t>
            </w:r>
          </w:p>
        </w:tc>
        <w:tc>
          <w:tcPr>
            <w:tcW w:w="8679" w:type="dxa"/>
          </w:tcPr>
          <w:p w:rsidR="005A4D52" w:rsidRPr="00CE24E1" w:rsidRDefault="00740DEE" w:rsidP="00196B82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0pt"/>
                <w:rFonts w:eastAsia="Sylfaen" w:cs="Arial"/>
                <w:sz w:val="24"/>
                <w:szCs w:val="24"/>
              </w:rPr>
              <w:t>За 9 месяцев</w:t>
            </w:r>
            <w:r w:rsidR="003E4B69">
              <w:rPr>
                <w:rStyle w:val="11pt0pt"/>
                <w:rFonts w:eastAsia="Sylfaen" w:cs="Arial"/>
                <w:sz w:val="24"/>
                <w:szCs w:val="24"/>
              </w:rPr>
              <w:t xml:space="preserve"> 2020 года</w:t>
            </w:r>
            <w:r w:rsidR="00CE24E1" w:rsidRPr="00CE24E1">
              <w:rPr>
                <w:rStyle w:val="11pt0pt"/>
                <w:rFonts w:eastAsia="Sylfaen" w:cs="Arial"/>
                <w:sz w:val="24"/>
                <w:szCs w:val="24"/>
              </w:rPr>
              <w:t xml:space="preserve"> муниципальные заказчики (</w:t>
            </w:r>
            <w:r w:rsidR="00196B82">
              <w:rPr>
                <w:rStyle w:val="11pt0pt"/>
                <w:rFonts w:eastAsia="Sylfaen" w:cs="Arial"/>
                <w:sz w:val="24"/>
                <w:szCs w:val="24"/>
              </w:rPr>
              <w:t>10</w:t>
            </w:r>
            <w:r w:rsidR="00CE24E1" w:rsidRPr="00CE24E1">
              <w:rPr>
                <w:rStyle w:val="11pt0pt"/>
                <w:rFonts w:eastAsia="Sylfaen" w:cs="Arial"/>
                <w:sz w:val="24"/>
                <w:szCs w:val="24"/>
              </w:rPr>
              <w:t xml:space="preserve"> человек) участвовали в обучающ</w:t>
            </w:r>
            <w:r w:rsidR="001E062A">
              <w:rPr>
                <w:rStyle w:val="11pt0pt"/>
                <w:rFonts w:eastAsia="Sylfaen" w:cs="Arial"/>
                <w:sz w:val="24"/>
                <w:szCs w:val="24"/>
              </w:rPr>
              <w:t>их</w:t>
            </w:r>
            <w:r w:rsidR="00CE24E1" w:rsidRPr="00CE24E1">
              <w:rPr>
                <w:rStyle w:val="11pt0pt"/>
                <w:rFonts w:eastAsia="Sylfaen" w:cs="Arial"/>
                <w:sz w:val="24"/>
                <w:szCs w:val="24"/>
              </w:rPr>
              <w:t xml:space="preserve"> мероприяти</w:t>
            </w:r>
            <w:r w:rsidR="001E062A">
              <w:rPr>
                <w:rStyle w:val="11pt0pt"/>
                <w:rFonts w:eastAsia="Sylfaen" w:cs="Arial"/>
                <w:sz w:val="24"/>
                <w:szCs w:val="24"/>
              </w:rPr>
              <w:t>ях</w:t>
            </w:r>
            <w:r w:rsidR="00CE24E1" w:rsidRPr="00CE24E1">
              <w:rPr>
                <w:rStyle w:val="11pt0pt"/>
                <w:rFonts w:eastAsia="Sylfaen" w:cs="Arial"/>
                <w:sz w:val="24"/>
                <w:szCs w:val="24"/>
              </w:rPr>
              <w:t xml:space="preserve"> по актуальным изменениям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</w:tc>
      </w:tr>
      <w:tr w:rsidR="005A4D52" w:rsidRPr="00CE24E1" w:rsidTr="00F67DA1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Перевод закупок, осуществляемых у единственного поставщика (подрядчика, исполнителя), в том числе малого объема, в конкурентную форму с использованием информационного ресурса</w:t>
            </w:r>
          </w:p>
        </w:tc>
        <w:tc>
          <w:tcPr>
            <w:tcW w:w="8679" w:type="dxa"/>
          </w:tcPr>
          <w:p w:rsidR="005A4D52" w:rsidRPr="00CE24E1" w:rsidRDefault="00315955" w:rsidP="00AF50F6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4F2">
              <w:rPr>
                <w:rStyle w:val="11pt0pt"/>
                <w:rFonts w:eastAsia="Sylfaen" w:cs="Arial"/>
                <w:sz w:val="24"/>
                <w:szCs w:val="24"/>
              </w:rPr>
              <w:t xml:space="preserve">В соответствии с постановлением Администрации Батецкого муниципального района с 1 сентября 2019 закупки </w:t>
            </w:r>
            <w:r w:rsidRPr="008044F2">
              <w:rPr>
                <w:rStyle w:val="11pt0pt"/>
                <w:rFonts w:eastAsia="Calibri" w:cs="Arial"/>
                <w:sz w:val="24"/>
                <w:szCs w:val="24"/>
              </w:rPr>
              <w:t>по основаниям, предусмотренным Федеральн</w:t>
            </w:r>
            <w:r w:rsidR="0014248E">
              <w:rPr>
                <w:rStyle w:val="11pt0pt"/>
                <w:rFonts w:eastAsia="Calibri" w:cs="Arial"/>
                <w:sz w:val="24"/>
                <w:szCs w:val="24"/>
              </w:rPr>
              <w:t>ым</w:t>
            </w:r>
            <w:r w:rsidRPr="008044F2">
              <w:rPr>
                <w:rStyle w:val="11pt0pt"/>
                <w:rFonts w:eastAsia="Calibri" w:cs="Arial"/>
                <w:sz w:val="24"/>
                <w:szCs w:val="24"/>
              </w:rPr>
              <w:t xml:space="preserve"> закон</w:t>
            </w:r>
            <w:r w:rsidR="0014248E">
              <w:rPr>
                <w:rStyle w:val="11pt0pt"/>
                <w:rFonts w:eastAsia="Calibri" w:cs="Arial"/>
                <w:sz w:val="24"/>
                <w:szCs w:val="24"/>
              </w:rPr>
              <w:t>ом</w:t>
            </w:r>
            <w:r w:rsidRPr="008044F2">
              <w:rPr>
                <w:rStyle w:val="11pt0pt"/>
                <w:rFonts w:eastAsia="Calibri" w:cs="Arial"/>
                <w:sz w:val="24"/>
                <w:szCs w:val="24"/>
              </w:rPr>
              <w:t xml:space="preserve"> от 05 апреля 2013 года № 44-ФЗ </w:t>
            </w:r>
            <w:r w:rsidR="0014248E">
              <w:rPr>
                <w:rStyle w:val="11pt0pt"/>
                <w:rFonts w:eastAsia="Calibri" w:cs="Arial"/>
                <w:sz w:val="24"/>
                <w:szCs w:val="24"/>
              </w:rPr>
              <w:t xml:space="preserve">и Федеральным законом от 18 июля 2011 года №223-ФЗ </w:t>
            </w:r>
            <w:r w:rsidRPr="008044F2">
              <w:rPr>
                <w:rStyle w:val="11pt0pt"/>
                <w:rFonts w:eastAsia="Calibri" w:cs="Arial"/>
                <w:sz w:val="24"/>
                <w:szCs w:val="24"/>
              </w:rPr>
              <w:t xml:space="preserve">осуществляются с использованием автоматизированной системы. </w:t>
            </w:r>
            <w:r w:rsidR="000715DB" w:rsidRPr="00CD491A">
              <w:rPr>
                <w:rStyle w:val="11pt0pt"/>
                <w:rFonts w:eastAsia="Calibri" w:cs="Arial"/>
                <w:sz w:val="24"/>
                <w:szCs w:val="24"/>
              </w:rPr>
              <w:t xml:space="preserve">За </w:t>
            </w:r>
            <w:r w:rsidR="000715DB">
              <w:rPr>
                <w:rStyle w:val="11pt0pt"/>
                <w:rFonts w:eastAsia="Calibri" w:cs="Arial"/>
                <w:sz w:val="24"/>
                <w:szCs w:val="24"/>
              </w:rPr>
              <w:t>январь-</w:t>
            </w:r>
            <w:r w:rsidR="00740DEE">
              <w:rPr>
                <w:rStyle w:val="11pt0pt"/>
                <w:rFonts w:eastAsia="Calibri" w:cs="Arial"/>
                <w:sz w:val="24"/>
                <w:szCs w:val="24"/>
              </w:rPr>
              <w:t>сентябрь</w:t>
            </w:r>
            <w:r w:rsidR="000715DB">
              <w:rPr>
                <w:rStyle w:val="11pt0pt"/>
                <w:rFonts w:eastAsia="Calibri" w:cs="Arial"/>
                <w:sz w:val="24"/>
                <w:szCs w:val="24"/>
              </w:rPr>
              <w:t xml:space="preserve"> 2020 года </w:t>
            </w:r>
            <w:r w:rsidR="000715DB" w:rsidRPr="00CD49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AF50F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0715DB" w:rsidRPr="00CD491A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 w:rsidR="00AF50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15DB" w:rsidRPr="00CD491A">
              <w:rPr>
                <w:rFonts w:ascii="Times New Roman" w:hAnsi="Times New Roman" w:cs="Times New Roman"/>
                <w:sz w:val="24"/>
                <w:szCs w:val="24"/>
              </w:rPr>
              <w:t xml:space="preserve">. По данным процедурам заключено </w:t>
            </w:r>
            <w:r w:rsidR="00AF50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715DB" w:rsidRPr="00CD491A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на общую сумму </w:t>
            </w:r>
            <w:r w:rsidR="00AF50F6">
              <w:rPr>
                <w:rFonts w:ascii="Times New Roman" w:hAnsi="Times New Roman" w:cs="Times New Roman"/>
                <w:sz w:val="24"/>
                <w:szCs w:val="24"/>
              </w:rPr>
              <w:t>7981,7</w:t>
            </w:r>
            <w:r w:rsidR="000715DB" w:rsidRPr="00CD49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1A18D9" w:rsidP="007236C5">
            <w:pPr>
              <w:pStyle w:val="a7"/>
              <w:widowControl w:val="0"/>
              <w:numPr>
                <w:ilvl w:val="0"/>
                <w:numId w:val="11"/>
              </w:numPr>
              <w:ind w:left="34" w:right="-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5A4D52" w:rsidRPr="00CE24E1" w:rsidTr="007951C6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486">
              <w:rPr>
                <w:rFonts w:ascii="Times New Roman" w:hAnsi="Times New Roman" w:cs="Times New Roman"/>
                <w:sz w:val="24"/>
                <w:szCs w:val="24"/>
              </w:rPr>
              <w:t>Согласование типовых административных регламентов предоставления муниципальных услуг</w:t>
            </w:r>
          </w:p>
        </w:tc>
        <w:tc>
          <w:tcPr>
            <w:tcW w:w="8679" w:type="dxa"/>
            <w:vAlign w:val="center"/>
          </w:tcPr>
          <w:p w:rsidR="005A4D52" w:rsidRPr="00CE24E1" w:rsidRDefault="000B2E6B" w:rsidP="001E062A">
            <w:pPr>
              <w:pStyle w:val="Standard"/>
              <w:suppressAutoHyphens w:val="0"/>
              <w:jc w:val="both"/>
              <w:rPr>
                <w:b/>
                <w:bCs/>
              </w:rPr>
            </w:pPr>
            <w:proofErr w:type="gramStart"/>
            <w:r w:rsidRPr="00F54E58">
              <w:rPr>
                <w:rFonts w:cs="Times New Roman"/>
              </w:rPr>
              <w:t>В целях типизации муниципальных услуг в рамках реализации регионального проекта «Цифровое государственное управление Новгородской области» Администрацией Батецкого муниципального района</w:t>
            </w:r>
            <w:r>
              <w:rPr>
                <w:rFonts w:cs="Times New Roman"/>
              </w:rPr>
              <w:t xml:space="preserve"> </w:t>
            </w:r>
            <w:r w:rsidR="00740DEE">
              <w:rPr>
                <w:rFonts w:cs="Times New Roman"/>
              </w:rPr>
              <w:t>за 9 месяцев</w:t>
            </w:r>
            <w:r>
              <w:rPr>
                <w:rFonts w:cs="Times New Roman"/>
              </w:rPr>
              <w:t xml:space="preserve"> 2020 года утверждены 1</w:t>
            </w:r>
            <w:r w:rsidR="001E062A">
              <w:rPr>
                <w:rFonts w:cs="Times New Roman"/>
              </w:rPr>
              <w:t>3</w:t>
            </w:r>
            <w:r>
              <w:rPr>
                <w:rFonts w:cs="Times New Roman"/>
              </w:rPr>
              <w:t xml:space="preserve"> </w:t>
            </w:r>
            <w:r w:rsidRPr="00F54E58">
              <w:rPr>
                <w:rFonts w:cs="Times New Roman"/>
              </w:rPr>
              <w:t>административны</w:t>
            </w:r>
            <w:r>
              <w:rPr>
                <w:rFonts w:cs="Times New Roman"/>
              </w:rPr>
              <w:t>х</w:t>
            </w:r>
            <w:r w:rsidRPr="00F54E58">
              <w:rPr>
                <w:rFonts w:cs="Times New Roman"/>
              </w:rPr>
              <w:t xml:space="preserve"> регламент</w:t>
            </w:r>
            <w:r>
              <w:rPr>
                <w:rFonts w:cs="Times New Roman"/>
              </w:rPr>
              <w:t>ов</w:t>
            </w:r>
            <w:r w:rsidRPr="00F54E58">
              <w:rPr>
                <w:rFonts w:cs="Times New Roman"/>
              </w:rPr>
              <w:t xml:space="preserve"> предоставления муниципальных </w:t>
            </w:r>
            <w:r w:rsidRPr="00F54E58">
              <w:rPr>
                <w:rFonts w:cs="Times New Roman"/>
              </w:rPr>
              <w:lastRenderedPageBreak/>
              <w:t>услуг в соответствие с разработанными министерством государственного управления Новгородской области типовыми административными регламентами предоставления</w:t>
            </w:r>
            <w:r>
              <w:rPr>
                <w:rFonts w:cs="Times New Roman"/>
              </w:rPr>
              <w:t xml:space="preserve"> </w:t>
            </w:r>
            <w:r w:rsidRPr="00F54E58">
              <w:rPr>
                <w:rFonts w:cs="Times New Roman"/>
              </w:rPr>
              <w:t xml:space="preserve"> муниципальных услуг</w:t>
            </w:r>
            <w:r>
              <w:rPr>
                <w:rFonts w:cs="Times New Roman"/>
              </w:rPr>
              <w:t>.</w:t>
            </w:r>
            <w:proofErr w:type="gramEnd"/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1A18D9" w:rsidP="007236C5">
            <w:pPr>
              <w:widowControl w:val="0"/>
              <w:ind w:left="34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а также ограничение влияния муниципальных предприятий на конкуренцию</w:t>
            </w:r>
          </w:p>
        </w:tc>
      </w:tr>
      <w:tr w:rsidR="005A4D52" w:rsidRPr="00CE24E1" w:rsidTr="00246135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CE24E1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4.1.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Обеспечение приватизации в соответствии с нормами, установленными законодательством Российской Федерации о приватиза</w:t>
            </w:r>
            <w:r w:rsidRPr="00CE24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ции, муниципального имущества, не исполь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зуемого для обеспечения полномочий муниципального района</w:t>
            </w:r>
          </w:p>
        </w:tc>
        <w:tc>
          <w:tcPr>
            <w:tcW w:w="8679" w:type="dxa"/>
          </w:tcPr>
          <w:p w:rsidR="005A4D52" w:rsidRPr="00CE24E1" w:rsidRDefault="002E053C" w:rsidP="00D24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 осуществляется в соответствии с Планом приватизации на 20</w:t>
            </w:r>
            <w:r w:rsidR="00D77A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FAD">
              <w:rPr>
                <w:rFonts w:ascii="Times New Roman" w:hAnsi="Times New Roman" w:cs="Times New Roman"/>
                <w:sz w:val="24"/>
                <w:szCs w:val="24"/>
              </w:rPr>
              <w:t xml:space="preserve">год, утвержденный решением Думы Батецкого муниципального района от </w:t>
            </w:r>
            <w:r w:rsidR="00D24FAD" w:rsidRPr="00D24F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24FA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24FAD" w:rsidRPr="00D24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4FA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24FAD" w:rsidRPr="00D24F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4FA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24FAD" w:rsidRPr="00D24FAD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Pr="00D24FAD">
              <w:rPr>
                <w:rFonts w:ascii="Times New Roman" w:hAnsi="Times New Roman" w:cs="Times New Roman"/>
                <w:sz w:val="24"/>
                <w:szCs w:val="24"/>
              </w:rPr>
              <w:t>-РД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C81A04" w:rsidP="007236C5">
            <w:pPr>
              <w:widowControl w:val="0"/>
              <w:ind w:left="34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18D9"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конкуренции в сфере распоряжения 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1A18D9"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собственностью</w:t>
            </w:r>
          </w:p>
        </w:tc>
      </w:tr>
      <w:tr w:rsidR="005A4D52" w:rsidRPr="00CE24E1" w:rsidTr="00E95CB2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CE24E1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5.1.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опубликования и актуализации на официальных сайтах ОМСУ Батецкого муниципального района</w:t>
            </w:r>
            <w:r w:rsidRPr="00CE24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</w:t>
            </w:r>
            <w:r w:rsidRPr="00CE24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информа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обременении правами третьих лиц</w:t>
            </w:r>
          </w:p>
        </w:tc>
        <w:tc>
          <w:tcPr>
            <w:tcW w:w="8679" w:type="dxa"/>
          </w:tcPr>
          <w:p w:rsidR="005A4D52" w:rsidRPr="00CE24E1" w:rsidRDefault="00CE24E1" w:rsidP="0072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Актуальная информация об объектах, находящихся в муниципальной собственности размещена на официальном сайте Администрации Батецкого муниципального района (http://www.batetsky.ru/informaciya.html)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C81A04" w:rsidP="007236C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18D9" w:rsidRPr="00CE24E1">
              <w:rPr>
                <w:rFonts w:ascii="Times New Roman" w:hAnsi="Times New Roman" w:cs="Times New Roman"/>
                <w:sz w:val="24"/>
                <w:szCs w:val="24"/>
              </w:rPr>
              <w:t>.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5A4D52" w:rsidRPr="00CE24E1" w:rsidTr="008774BA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CE24E1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6.1.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образовательных семинаров, круглых столов, консультаций по актуальным вопросам развития предпринимательства</w:t>
            </w:r>
          </w:p>
        </w:tc>
        <w:tc>
          <w:tcPr>
            <w:tcW w:w="8679" w:type="dxa"/>
          </w:tcPr>
          <w:p w:rsidR="00196B82" w:rsidRPr="00196B82" w:rsidRDefault="00196B82" w:rsidP="0019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2">
              <w:rPr>
                <w:rFonts w:ascii="Times New Roman" w:hAnsi="Times New Roman" w:cs="Times New Roman"/>
                <w:sz w:val="24"/>
                <w:szCs w:val="24"/>
              </w:rPr>
              <w:t>Для субъектов малого и среднего предпринимательства  проведено три мероприятия, в том числе:</w:t>
            </w:r>
          </w:p>
          <w:p w:rsidR="00196B82" w:rsidRPr="00196B82" w:rsidRDefault="00196B82" w:rsidP="0019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2">
              <w:rPr>
                <w:rFonts w:ascii="Times New Roman" w:hAnsi="Times New Roman" w:cs="Times New Roman"/>
                <w:sz w:val="24"/>
                <w:szCs w:val="24"/>
              </w:rPr>
              <w:t>обучение начинающих фермеров;</w:t>
            </w:r>
          </w:p>
          <w:p w:rsidR="00196B82" w:rsidRPr="00196B82" w:rsidRDefault="00196B82" w:rsidP="0019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2">
              <w:rPr>
                <w:rFonts w:ascii="Times New Roman" w:hAnsi="Times New Roman" w:cs="Times New Roman"/>
                <w:sz w:val="24"/>
                <w:szCs w:val="24"/>
              </w:rPr>
              <w:t>совещание по вопросам оказания финансовой поддержки сельскохозяйственным товаропроизводителям;</w:t>
            </w:r>
          </w:p>
          <w:p w:rsidR="00196B82" w:rsidRPr="00196B82" w:rsidRDefault="00196B82" w:rsidP="0019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2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членами Правительства Новгородской области, организациями инфраструктуры поддержки СМП по вопросам развития предпринимательства на </w:t>
            </w:r>
            <w:r w:rsidRPr="00196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Батецкого муниципального района; </w:t>
            </w:r>
          </w:p>
          <w:p w:rsidR="00196B82" w:rsidRPr="00196B82" w:rsidRDefault="00196B82" w:rsidP="0019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2">
              <w:rPr>
                <w:rFonts w:ascii="Times New Roman" w:hAnsi="Times New Roman" w:cs="Times New Roman"/>
                <w:sz w:val="24"/>
                <w:szCs w:val="24"/>
              </w:rPr>
              <w:t xml:space="preserve">встреча первого заместителя Губернатора Новгородской области В.В. Мининой с представителями предпринимательского сообщества района, где в форме открытого диалога пообщалась с нашими предпринимателями, взяла в проработку волнующие их вопросы. Среди поднятых вопросов - дотации </w:t>
            </w:r>
            <w:proofErr w:type="spellStart"/>
            <w:r w:rsidRPr="00196B82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196B82">
              <w:rPr>
                <w:rFonts w:ascii="Times New Roman" w:hAnsi="Times New Roman" w:cs="Times New Roman"/>
                <w:sz w:val="24"/>
                <w:szCs w:val="24"/>
              </w:rPr>
              <w:t xml:space="preserve">, взаимодействие бизнеса с </w:t>
            </w:r>
            <w:proofErr w:type="spellStart"/>
            <w:r w:rsidRPr="00196B82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196B8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организациями, льготные условия для заготовки древесины и другие.</w:t>
            </w:r>
          </w:p>
          <w:p w:rsidR="00981902" w:rsidRPr="00CE24E1" w:rsidRDefault="00196B82" w:rsidP="0019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2">
              <w:rPr>
                <w:rFonts w:ascii="Times New Roman" w:hAnsi="Times New Roman" w:cs="Times New Roman"/>
                <w:sz w:val="24"/>
                <w:szCs w:val="24"/>
              </w:rPr>
              <w:t>Общее число участников мероприятий составило 45 человек.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E24BCF" w:rsidP="007236C5">
            <w:pPr>
              <w:widowControl w:val="0"/>
              <w:ind w:right="-31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A18D9"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равных условий доступа к информации о 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1A18D9"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 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Батецкого муниципального района</w:t>
            </w:r>
          </w:p>
        </w:tc>
      </w:tr>
      <w:tr w:rsidR="005A4D52" w:rsidRPr="00CE24E1" w:rsidTr="009D7A37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CE24E1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7.1.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опубликования и актуализации на официальных сайтах ОМСУ Батецкого муниципального района</w:t>
            </w:r>
            <w:r w:rsidRPr="00CE24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</w:t>
            </w:r>
            <w:r w:rsidRPr="00CE24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информа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обременении правами третьих лиц</w:t>
            </w:r>
          </w:p>
        </w:tc>
        <w:tc>
          <w:tcPr>
            <w:tcW w:w="8679" w:type="dxa"/>
          </w:tcPr>
          <w:p w:rsidR="005A4D52" w:rsidRPr="00CE24E1" w:rsidRDefault="00CE24E1" w:rsidP="0072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Актуальная информация об объектах, находящихся в муниципальной собственности размещена на официальном сайте Администрации Батецкого муниципального района (http://www.batetsky.ru/informaciya.html)</w:t>
            </w:r>
          </w:p>
        </w:tc>
      </w:tr>
      <w:tr w:rsidR="005A4D52" w:rsidRPr="00CE24E1" w:rsidTr="00145795">
        <w:tc>
          <w:tcPr>
            <w:tcW w:w="832" w:type="dxa"/>
          </w:tcPr>
          <w:p w:rsidR="005A4D52" w:rsidRPr="00CE24E1" w:rsidRDefault="005A4D52" w:rsidP="007236C5">
            <w:pPr>
              <w:widowControl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widowControl w:val="0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аукционов по продаже земельных участков, находящихся в государственной или муниципальной собственности, а также аукционов на право заключения договоров их аренды</w:t>
            </w:r>
          </w:p>
        </w:tc>
        <w:tc>
          <w:tcPr>
            <w:tcW w:w="8679" w:type="dxa"/>
          </w:tcPr>
          <w:p w:rsidR="005A4D52" w:rsidRPr="00CE24E1" w:rsidRDefault="00CE24E1" w:rsidP="00AF50F6">
            <w:pPr>
              <w:widowControl w:val="0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2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0F7A73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740D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D77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0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7A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40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F7A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B6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275FB6" w:rsidRPr="00275FB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AF50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5FB6" w:rsidRPr="00275FB6">
              <w:rPr>
                <w:rFonts w:ascii="Times New Roman" w:hAnsi="Times New Roman" w:cs="Times New Roman"/>
                <w:sz w:val="24"/>
                <w:szCs w:val="24"/>
              </w:rPr>
              <w:t xml:space="preserve"> аукцион</w:t>
            </w:r>
            <w:r w:rsidR="00AF50F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75FB6" w:rsidRPr="00275FB6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заключения договора аренды</w:t>
            </w:r>
            <w:r w:rsidR="00275FB6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  <w:r w:rsidRPr="00D24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E24BCF" w:rsidP="007236C5">
            <w:pPr>
              <w:widowControl w:val="0"/>
              <w:ind w:right="-31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18D9" w:rsidRPr="00CE24E1">
              <w:rPr>
                <w:rFonts w:ascii="Times New Roman" w:hAnsi="Times New Roman" w:cs="Times New Roman"/>
                <w:sz w:val="24"/>
                <w:szCs w:val="24"/>
              </w:rPr>
              <w:t>. Обеспечение мобильности трудовых ресурсов, повышение эффективности труда</w:t>
            </w:r>
          </w:p>
        </w:tc>
      </w:tr>
      <w:tr w:rsidR="005A4D52" w:rsidRPr="00CE24E1" w:rsidTr="00F619DA">
        <w:tc>
          <w:tcPr>
            <w:tcW w:w="832" w:type="dxa"/>
          </w:tcPr>
          <w:p w:rsidR="005A4D52" w:rsidRPr="00CE24E1" w:rsidRDefault="005A4D52" w:rsidP="007236C5">
            <w:pPr>
              <w:widowControl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167"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 прогноза кадровой потребности на рынке труда Батецкого муниципального района</w:t>
            </w:r>
          </w:p>
        </w:tc>
        <w:tc>
          <w:tcPr>
            <w:tcW w:w="8679" w:type="dxa"/>
          </w:tcPr>
          <w:p w:rsidR="005A4D52" w:rsidRPr="00CE24E1" w:rsidRDefault="00740DEE" w:rsidP="00740DEE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1 сентября сформированы сведения о кадровой потребности Батецкого муниципального района на 2021-2027 годы.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E24BCF" w:rsidP="007236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9</w:t>
            </w:r>
            <w:r w:rsidR="001A18D9"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. Повышение финансовой грамотности населения</w:t>
            </w:r>
          </w:p>
        </w:tc>
      </w:tr>
      <w:tr w:rsidR="005A4D52" w:rsidRPr="00CE24E1" w:rsidTr="0060402F">
        <w:tc>
          <w:tcPr>
            <w:tcW w:w="832" w:type="dxa"/>
          </w:tcPr>
          <w:p w:rsidR="005A4D52" w:rsidRPr="00CE24E1" w:rsidRDefault="005A4D52" w:rsidP="007236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231" w:type="dxa"/>
          </w:tcPr>
          <w:p w:rsidR="005A4D52" w:rsidRPr="002E053C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9A4BA3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Организация Центров финансовой грамотности и налоговой культуры на базе библиотек</w:t>
            </w:r>
          </w:p>
        </w:tc>
        <w:tc>
          <w:tcPr>
            <w:tcW w:w="8679" w:type="dxa"/>
          </w:tcPr>
          <w:p w:rsidR="00196B82" w:rsidRPr="00196B82" w:rsidRDefault="00196B82" w:rsidP="00196B82">
            <w:pPr>
              <w:pStyle w:val="23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Библиотеки МБУК «Батецкая МЦБС» работают по программе налоговой и финансовой грамотности «Финансовая грамотность». Программа охватывает все категории и возраста граждан, проживающих на территории Батецкого района. </w:t>
            </w:r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lastRenderedPageBreak/>
              <w:t xml:space="preserve">Каждая библиотека МЦБС реализует в 2020 году свою подпрограмму. Центральная районная и детская библиотеки работают по подпрограмме «Финансовая грамотность для школьников», цель которой – формирование основ финансовой грамотности, представлений о личной безопасности школьников. Центральная районная библиотека также реализует подпрограмму для совершеннолетних жителей п. Батецкий «Финансовая и налоговая грамотность». Городенская сельская библиотека работает в рамках подпрограммы «Финансовая грамотность для детей и взрослых», 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Воронинская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 – «Финансы и мы», 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Косицкая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 – «Школа финансовой грамотности», «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Вольногорская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 – «Основы финансовой грамотности населения», 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Мойкинская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 – «В библиотеку за финансовой грамотностью», 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Передольская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 – «Финансовая грамотность и интернет».</w:t>
            </w:r>
          </w:p>
          <w:p w:rsidR="00196B82" w:rsidRPr="00196B82" w:rsidRDefault="00196B82" w:rsidP="00196B82">
            <w:pPr>
              <w:pStyle w:val="23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В рамках программы во всех библиотеках оформлены и регулярно обновляются стенды финансовой и налоговой грамотности.</w:t>
            </w:r>
          </w:p>
          <w:p w:rsidR="00196B82" w:rsidRPr="00196B82" w:rsidRDefault="00196B82" w:rsidP="00196B82">
            <w:pPr>
              <w:pStyle w:val="23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Постоянно действующие информационные стенды: </w:t>
            </w:r>
            <w:proofErr w:type="gram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«Финансы и налоги» (ЦБ), «Финансовая грамотность» (Городенская сельская библиотека), «Налоговая грамотность» (Городенская сельская библиотека), информационно-обучающий стенд «Финансы и мы» (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Воронинская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библиотека), «Школа финансовой грамотности» (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Косицкая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библиотека), «Хочу, могу, умею» (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Вольногорская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библиотека), «Ваша финансовая грамотность» (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Мойкинская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библиотека), «Преуспевает владеющий информацией» (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Передольская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библиотека).</w:t>
            </w:r>
            <w:proofErr w:type="gramEnd"/>
          </w:p>
          <w:p w:rsidR="005A4D52" w:rsidRPr="009A4BA3" w:rsidRDefault="00196B82" w:rsidP="00196B82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Итого на базе МБУК «Батецкая МЦБС» организовано 8 центров финансовой грамотности.</w:t>
            </w:r>
          </w:p>
        </w:tc>
      </w:tr>
      <w:tr w:rsidR="009A4BA3" w:rsidRPr="00CE24E1" w:rsidTr="0060402F">
        <w:tc>
          <w:tcPr>
            <w:tcW w:w="832" w:type="dxa"/>
          </w:tcPr>
          <w:p w:rsidR="009A4BA3" w:rsidRPr="00CE24E1" w:rsidRDefault="009A4BA3" w:rsidP="007236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5231" w:type="dxa"/>
          </w:tcPr>
          <w:p w:rsidR="009A4BA3" w:rsidRPr="002E053C" w:rsidRDefault="009A4BA3" w:rsidP="007236C5">
            <w:pPr>
              <w:pStyle w:val="2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9A4BA3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Проведение уроков налоговой грамотности и профессиональной ориентации</w:t>
            </w:r>
          </w:p>
        </w:tc>
        <w:tc>
          <w:tcPr>
            <w:tcW w:w="8679" w:type="dxa"/>
          </w:tcPr>
          <w:p w:rsidR="00196B82" w:rsidRPr="00196B82" w:rsidRDefault="00196B82" w:rsidP="0019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2">
              <w:rPr>
                <w:rFonts w:ascii="Times New Roman" w:hAnsi="Times New Roman" w:cs="Times New Roman"/>
                <w:sz w:val="24"/>
                <w:szCs w:val="24"/>
              </w:rPr>
              <w:t>Всего  за январь-сентябрь 2020 года было проведено 37 мероприятий по финансовой грамотности, посетило 208 чел.</w:t>
            </w:r>
          </w:p>
          <w:p w:rsidR="00196B82" w:rsidRPr="00196B82" w:rsidRDefault="00196B82" w:rsidP="0019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B82">
              <w:rPr>
                <w:rFonts w:ascii="Times New Roman" w:hAnsi="Times New Roman" w:cs="Times New Roman"/>
                <w:sz w:val="24"/>
                <w:szCs w:val="24"/>
              </w:rPr>
              <w:t xml:space="preserve">5 информационно-разъяснительных встреч проведено с населением и работодателями с участием представителей территориальных отделений Федеральной налоговой службы Российской Федерации, Пенсионного фонда Российской Федерации, Управления ГОКУ «Центр по организации социального обслуживания и предоставления социальных выплат», на которых рассматривались вопросы по уплате налоговых платежей и задолженностей, </w:t>
            </w:r>
            <w:r w:rsidRPr="00196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недопустимости «серой» заработной платы, изменений в законодательство по пенсионному и социальному обеспечению граждан.</w:t>
            </w:r>
            <w:proofErr w:type="gramEnd"/>
          </w:p>
          <w:p w:rsidR="00196B82" w:rsidRPr="00196B82" w:rsidRDefault="00196B82" w:rsidP="0019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2">
              <w:rPr>
                <w:rFonts w:ascii="Times New Roman" w:hAnsi="Times New Roman" w:cs="Times New Roman"/>
                <w:sz w:val="24"/>
                <w:szCs w:val="24"/>
              </w:rPr>
              <w:t xml:space="preserve">В Центральной районной библиотеке состоялся просмотр видеоролика «Семейный бюджет».  После просмотра видеоролика женщины обменялись мнениями и поделились собственным опытом по вопросам, что такое финансовая грамотность; что бывает, когда отсутствует контроль за финансами; как сберечь бюджет; как держать под контролем свои доходы и расходы и </w:t>
            </w:r>
            <w:proofErr w:type="gramStart"/>
            <w:r w:rsidRPr="00196B82">
              <w:rPr>
                <w:rFonts w:ascii="Times New Roman" w:hAnsi="Times New Roman" w:cs="Times New Roman"/>
                <w:sz w:val="24"/>
                <w:szCs w:val="24"/>
              </w:rPr>
              <w:t>многом</w:t>
            </w:r>
            <w:proofErr w:type="gramEnd"/>
            <w:r w:rsidRPr="00196B82">
              <w:rPr>
                <w:rFonts w:ascii="Times New Roman" w:hAnsi="Times New Roman" w:cs="Times New Roman"/>
                <w:sz w:val="24"/>
                <w:szCs w:val="24"/>
              </w:rPr>
              <w:t xml:space="preserve"> другом.</w:t>
            </w:r>
          </w:p>
          <w:p w:rsidR="00196B82" w:rsidRPr="00196B82" w:rsidRDefault="00196B82" w:rsidP="0019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2">
              <w:rPr>
                <w:rFonts w:ascii="Times New Roman" w:hAnsi="Times New Roman" w:cs="Times New Roman"/>
                <w:sz w:val="24"/>
                <w:szCs w:val="24"/>
              </w:rPr>
              <w:t>В Городенской сельской библиотеке было проведено 5 бесед и обзоров по материалам стенда «Налоговая грамотность».</w:t>
            </w:r>
          </w:p>
          <w:p w:rsidR="00196B82" w:rsidRPr="00196B82" w:rsidRDefault="00196B82" w:rsidP="0019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2">
              <w:rPr>
                <w:rFonts w:ascii="Times New Roman" w:hAnsi="Times New Roman" w:cs="Times New Roman"/>
                <w:sz w:val="24"/>
                <w:szCs w:val="24"/>
              </w:rPr>
              <w:t>Проводились индивидуальные консультации по телефону и электронной почте, всего за отчетный период проведена 21 консультация.</w:t>
            </w:r>
          </w:p>
          <w:p w:rsidR="00196B82" w:rsidRPr="009A4BA3" w:rsidRDefault="00196B82" w:rsidP="0019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2">
              <w:rPr>
                <w:rFonts w:ascii="Times New Roman" w:hAnsi="Times New Roman" w:cs="Times New Roman"/>
                <w:sz w:val="24"/>
                <w:szCs w:val="24"/>
              </w:rPr>
              <w:t>Кроме того, на сайте Администрации муниципального района 4 раза размещены информационные материалы, предоставляемые налоговыми органами, по вопросам выбора системы налогообложения, своевременной уплаты налогов, о способах погашения задолженности. Такие же материалы направлены электронной почтой в адрес юридических лиц и индивидуальных предпринимателей района.</w:t>
            </w:r>
          </w:p>
        </w:tc>
      </w:tr>
      <w:tr w:rsidR="009A4BA3" w:rsidRPr="00CE24E1" w:rsidTr="007F5921">
        <w:tc>
          <w:tcPr>
            <w:tcW w:w="14742" w:type="dxa"/>
            <w:gridSpan w:val="3"/>
          </w:tcPr>
          <w:p w:rsidR="009A4BA3" w:rsidRPr="00CE24E1" w:rsidRDefault="009A4BA3" w:rsidP="007236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lastRenderedPageBreak/>
              <w:t>10. Применение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9A4BA3" w:rsidRPr="00CE24E1" w:rsidTr="00B155C3">
        <w:tc>
          <w:tcPr>
            <w:tcW w:w="832" w:type="dxa"/>
          </w:tcPr>
          <w:p w:rsidR="009A4BA3" w:rsidRPr="00CE24E1" w:rsidRDefault="009A4BA3" w:rsidP="007236C5">
            <w:pPr>
              <w:widowControl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10.1</w:t>
            </w:r>
          </w:p>
        </w:tc>
        <w:tc>
          <w:tcPr>
            <w:tcW w:w="5231" w:type="dxa"/>
          </w:tcPr>
          <w:p w:rsidR="009A4BA3" w:rsidRPr="00CE24E1" w:rsidRDefault="009A4BA3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совершенствования предоставления муниципальных посредством внесения изменений в административный регламент предоставления муниципальной услуги по выдаче разрешения на строительство и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8679" w:type="dxa"/>
          </w:tcPr>
          <w:p w:rsidR="009A4BA3" w:rsidRPr="008722E9" w:rsidRDefault="009A4BA3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41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Административный регламент по предоставлению муниципальной услуги «Выдача </w:t>
            </w:r>
            <w:r w:rsidRPr="000B2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разрешения на строительство» утвержден постановлением Администрации Батецкого муниципального района от 07.11.2018 №989. Административный регламент по предоставлению муниципальной услуги «Выдача разрешения на ввод объекта в эксплуатацию при осуществлении строительства, реконструкции объектов капитального строительства, расположенных на территории Батецкого муниципального района» утвержден постановлением Администрации Батецкого муниципального района от 12.12.2017  № 905.</w:t>
            </w:r>
          </w:p>
        </w:tc>
      </w:tr>
    </w:tbl>
    <w:p w:rsidR="00E31C43" w:rsidRDefault="00E31C43" w:rsidP="00E31C43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8DE" w:rsidRPr="003F08DE" w:rsidRDefault="001A18D9" w:rsidP="00196B82">
      <w:pPr>
        <w:spacing w:after="0" w:line="300" w:lineRule="exact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sectPr w:rsidR="003F08DE" w:rsidRPr="003F08DE" w:rsidSect="00E31C43">
      <w:pgSz w:w="16838" w:h="11906" w:orient="landscape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3C1" w:rsidRDefault="00C923C1" w:rsidP="005839B7">
      <w:pPr>
        <w:spacing w:after="0" w:line="240" w:lineRule="auto"/>
      </w:pPr>
      <w:r>
        <w:separator/>
      </w:r>
    </w:p>
  </w:endnote>
  <w:endnote w:type="continuationSeparator" w:id="0">
    <w:p w:rsidR="00C923C1" w:rsidRDefault="00C923C1" w:rsidP="0058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3C1" w:rsidRDefault="00C923C1" w:rsidP="005839B7">
      <w:pPr>
        <w:spacing w:after="0" w:line="240" w:lineRule="auto"/>
      </w:pPr>
      <w:r>
        <w:separator/>
      </w:r>
    </w:p>
  </w:footnote>
  <w:footnote w:type="continuationSeparator" w:id="0">
    <w:p w:rsidR="00C923C1" w:rsidRDefault="00C923C1" w:rsidP="00583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2642187"/>
      <w:docPartObj>
        <w:docPartGallery w:val="Page Numbers (Top of Page)"/>
        <w:docPartUnique/>
      </w:docPartObj>
    </w:sdtPr>
    <w:sdtContent>
      <w:p w:rsidR="0038429B" w:rsidRDefault="00A43459">
        <w:pPr>
          <w:pStyle w:val="a8"/>
          <w:jc w:val="center"/>
        </w:pPr>
        <w:fldSimple w:instr="PAGE   \* MERGEFORMAT">
          <w:r w:rsidR="005E0A30">
            <w:rPr>
              <w:noProof/>
            </w:rPr>
            <w:t>5</w:t>
          </w:r>
        </w:fldSimple>
      </w:p>
    </w:sdtContent>
  </w:sdt>
  <w:p w:rsidR="0038429B" w:rsidRDefault="0038429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12D"/>
    <w:multiLevelType w:val="hybridMultilevel"/>
    <w:tmpl w:val="5264295E"/>
    <w:lvl w:ilvl="0" w:tplc="97AC153E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67E4210"/>
    <w:multiLevelType w:val="multilevel"/>
    <w:tmpl w:val="CBD2E89E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1F6F0FF3"/>
    <w:multiLevelType w:val="multilevel"/>
    <w:tmpl w:val="A0F43D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CD704E"/>
    <w:multiLevelType w:val="hybridMultilevel"/>
    <w:tmpl w:val="7CF2DFEA"/>
    <w:lvl w:ilvl="0" w:tplc="C868E6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704BB"/>
    <w:multiLevelType w:val="multilevel"/>
    <w:tmpl w:val="792AE2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307361"/>
    <w:multiLevelType w:val="hybridMultilevel"/>
    <w:tmpl w:val="7FD44A10"/>
    <w:lvl w:ilvl="0" w:tplc="7BCCAA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968B0"/>
    <w:multiLevelType w:val="multilevel"/>
    <w:tmpl w:val="104CAA4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F41ABC"/>
    <w:multiLevelType w:val="hybridMultilevel"/>
    <w:tmpl w:val="8858FBF0"/>
    <w:lvl w:ilvl="0" w:tplc="0419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86068"/>
    <w:multiLevelType w:val="multilevel"/>
    <w:tmpl w:val="8DA80B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410EAD"/>
    <w:multiLevelType w:val="hybridMultilevel"/>
    <w:tmpl w:val="C414C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9790D"/>
    <w:multiLevelType w:val="hybridMultilevel"/>
    <w:tmpl w:val="911E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E59A5"/>
    <w:multiLevelType w:val="hybridMultilevel"/>
    <w:tmpl w:val="D4CE75E8"/>
    <w:lvl w:ilvl="0" w:tplc="A57875BA">
      <w:start w:val="1"/>
      <w:numFmt w:val="decimal"/>
      <w:lvlText w:val="%1)"/>
      <w:lvlJc w:val="left"/>
      <w:pPr>
        <w:ind w:left="141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0ED"/>
    <w:rsid w:val="00014DFF"/>
    <w:rsid w:val="00020F67"/>
    <w:rsid w:val="00034F7E"/>
    <w:rsid w:val="0005774E"/>
    <w:rsid w:val="000715DB"/>
    <w:rsid w:val="000803C9"/>
    <w:rsid w:val="00086A3C"/>
    <w:rsid w:val="00094F17"/>
    <w:rsid w:val="00096B1F"/>
    <w:rsid w:val="000A4CDC"/>
    <w:rsid w:val="000B00B4"/>
    <w:rsid w:val="000B2E6B"/>
    <w:rsid w:val="000B6C39"/>
    <w:rsid w:val="000C7598"/>
    <w:rsid w:val="000D0B50"/>
    <w:rsid w:val="000E3325"/>
    <w:rsid w:val="000F61CC"/>
    <w:rsid w:val="000F7A73"/>
    <w:rsid w:val="0014248E"/>
    <w:rsid w:val="001638AA"/>
    <w:rsid w:val="00174217"/>
    <w:rsid w:val="0017727B"/>
    <w:rsid w:val="00184BA3"/>
    <w:rsid w:val="00196B82"/>
    <w:rsid w:val="001A18D9"/>
    <w:rsid w:val="001E062A"/>
    <w:rsid w:val="001E5C64"/>
    <w:rsid w:val="001F2486"/>
    <w:rsid w:val="001F359A"/>
    <w:rsid w:val="001F4931"/>
    <w:rsid w:val="001F6B84"/>
    <w:rsid w:val="00203954"/>
    <w:rsid w:val="00224756"/>
    <w:rsid w:val="002463B7"/>
    <w:rsid w:val="00267695"/>
    <w:rsid w:val="00275FB6"/>
    <w:rsid w:val="002847F4"/>
    <w:rsid w:val="002A6044"/>
    <w:rsid w:val="002D466F"/>
    <w:rsid w:val="002D7C1F"/>
    <w:rsid w:val="002E053C"/>
    <w:rsid w:val="002F6DB4"/>
    <w:rsid w:val="003007ED"/>
    <w:rsid w:val="00304139"/>
    <w:rsid w:val="00315093"/>
    <w:rsid w:val="003155BB"/>
    <w:rsid w:val="00315955"/>
    <w:rsid w:val="0033070D"/>
    <w:rsid w:val="0035183F"/>
    <w:rsid w:val="0035698D"/>
    <w:rsid w:val="00367239"/>
    <w:rsid w:val="0038429B"/>
    <w:rsid w:val="003A1426"/>
    <w:rsid w:val="003A180D"/>
    <w:rsid w:val="003B1B82"/>
    <w:rsid w:val="003E2BE9"/>
    <w:rsid w:val="003E4B69"/>
    <w:rsid w:val="003E773D"/>
    <w:rsid w:val="003F08DE"/>
    <w:rsid w:val="004008D6"/>
    <w:rsid w:val="0040713E"/>
    <w:rsid w:val="004204EA"/>
    <w:rsid w:val="004230F5"/>
    <w:rsid w:val="004327AA"/>
    <w:rsid w:val="0043458F"/>
    <w:rsid w:val="00446837"/>
    <w:rsid w:val="00463505"/>
    <w:rsid w:val="004902D6"/>
    <w:rsid w:val="00493F5E"/>
    <w:rsid w:val="004C729F"/>
    <w:rsid w:val="004D1E33"/>
    <w:rsid w:val="004E0632"/>
    <w:rsid w:val="004E1D9D"/>
    <w:rsid w:val="004E7210"/>
    <w:rsid w:val="00500CA0"/>
    <w:rsid w:val="005028E0"/>
    <w:rsid w:val="00511167"/>
    <w:rsid w:val="00514A51"/>
    <w:rsid w:val="005169AA"/>
    <w:rsid w:val="005270ED"/>
    <w:rsid w:val="0054427A"/>
    <w:rsid w:val="005507AF"/>
    <w:rsid w:val="00571F73"/>
    <w:rsid w:val="0057347B"/>
    <w:rsid w:val="0058322C"/>
    <w:rsid w:val="005839B7"/>
    <w:rsid w:val="005843BD"/>
    <w:rsid w:val="00591D39"/>
    <w:rsid w:val="005A4D52"/>
    <w:rsid w:val="005C1480"/>
    <w:rsid w:val="005C2F68"/>
    <w:rsid w:val="005C5DA8"/>
    <w:rsid w:val="005D4914"/>
    <w:rsid w:val="005E0A30"/>
    <w:rsid w:val="0064184B"/>
    <w:rsid w:val="00642D58"/>
    <w:rsid w:val="00667B02"/>
    <w:rsid w:val="0068209D"/>
    <w:rsid w:val="006D7400"/>
    <w:rsid w:val="0071085D"/>
    <w:rsid w:val="007236C5"/>
    <w:rsid w:val="00737BC6"/>
    <w:rsid w:val="00740DEE"/>
    <w:rsid w:val="007676EC"/>
    <w:rsid w:val="00772F12"/>
    <w:rsid w:val="00780E43"/>
    <w:rsid w:val="00783AC4"/>
    <w:rsid w:val="00796088"/>
    <w:rsid w:val="00797D0E"/>
    <w:rsid w:val="007A1209"/>
    <w:rsid w:val="007C3496"/>
    <w:rsid w:val="007F0B7B"/>
    <w:rsid w:val="007F0EB4"/>
    <w:rsid w:val="007F5921"/>
    <w:rsid w:val="008071B7"/>
    <w:rsid w:val="0081151E"/>
    <w:rsid w:val="0082034F"/>
    <w:rsid w:val="00841632"/>
    <w:rsid w:val="0086540B"/>
    <w:rsid w:val="00871CBD"/>
    <w:rsid w:val="008722E9"/>
    <w:rsid w:val="008A2880"/>
    <w:rsid w:val="008B0A6D"/>
    <w:rsid w:val="008C66D4"/>
    <w:rsid w:val="008D2F9F"/>
    <w:rsid w:val="00915583"/>
    <w:rsid w:val="00921D60"/>
    <w:rsid w:val="0092402C"/>
    <w:rsid w:val="0092597C"/>
    <w:rsid w:val="009309A3"/>
    <w:rsid w:val="00936BA7"/>
    <w:rsid w:val="00964E9C"/>
    <w:rsid w:val="00974BCF"/>
    <w:rsid w:val="00975744"/>
    <w:rsid w:val="00977BD8"/>
    <w:rsid w:val="00981902"/>
    <w:rsid w:val="009871E3"/>
    <w:rsid w:val="00995FEC"/>
    <w:rsid w:val="009979A2"/>
    <w:rsid w:val="009A4BA3"/>
    <w:rsid w:val="009B5778"/>
    <w:rsid w:val="009D6288"/>
    <w:rsid w:val="009E12B8"/>
    <w:rsid w:val="009F4B08"/>
    <w:rsid w:val="00A03FDE"/>
    <w:rsid w:val="00A17CE6"/>
    <w:rsid w:val="00A374EF"/>
    <w:rsid w:val="00A43459"/>
    <w:rsid w:val="00A55695"/>
    <w:rsid w:val="00A631B8"/>
    <w:rsid w:val="00A677E6"/>
    <w:rsid w:val="00A76775"/>
    <w:rsid w:val="00A85315"/>
    <w:rsid w:val="00A91E2B"/>
    <w:rsid w:val="00AC7DA8"/>
    <w:rsid w:val="00AE5278"/>
    <w:rsid w:val="00AF50F6"/>
    <w:rsid w:val="00B00C08"/>
    <w:rsid w:val="00B1779B"/>
    <w:rsid w:val="00B20723"/>
    <w:rsid w:val="00B374E3"/>
    <w:rsid w:val="00B46AF4"/>
    <w:rsid w:val="00B55C19"/>
    <w:rsid w:val="00B84F0A"/>
    <w:rsid w:val="00BB157B"/>
    <w:rsid w:val="00BC11AC"/>
    <w:rsid w:val="00BC248E"/>
    <w:rsid w:val="00BC5BE0"/>
    <w:rsid w:val="00BD15E1"/>
    <w:rsid w:val="00BD6808"/>
    <w:rsid w:val="00BF38D4"/>
    <w:rsid w:val="00C16819"/>
    <w:rsid w:val="00C16BB8"/>
    <w:rsid w:val="00C21D93"/>
    <w:rsid w:val="00C3076C"/>
    <w:rsid w:val="00C364C6"/>
    <w:rsid w:val="00C4092C"/>
    <w:rsid w:val="00C4776E"/>
    <w:rsid w:val="00C51F33"/>
    <w:rsid w:val="00C733F4"/>
    <w:rsid w:val="00C76DF4"/>
    <w:rsid w:val="00C81A04"/>
    <w:rsid w:val="00C923C1"/>
    <w:rsid w:val="00CA3F60"/>
    <w:rsid w:val="00CC6CFF"/>
    <w:rsid w:val="00CE24E1"/>
    <w:rsid w:val="00CE46E7"/>
    <w:rsid w:val="00D14FE6"/>
    <w:rsid w:val="00D24FAD"/>
    <w:rsid w:val="00D30327"/>
    <w:rsid w:val="00D3751F"/>
    <w:rsid w:val="00D40331"/>
    <w:rsid w:val="00D40374"/>
    <w:rsid w:val="00D40A24"/>
    <w:rsid w:val="00D44916"/>
    <w:rsid w:val="00D70DCF"/>
    <w:rsid w:val="00D77580"/>
    <w:rsid w:val="00D77A72"/>
    <w:rsid w:val="00D87FA5"/>
    <w:rsid w:val="00DB30AB"/>
    <w:rsid w:val="00DB4111"/>
    <w:rsid w:val="00DD62C1"/>
    <w:rsid w:val="00DE7655"/>
    <w:rsid w:val="00E14342"/>
    <w:rsid w:val="00E14618"/>
    <w:rsid w:val="00E24BCF"/>
    <w:rsid w:val="00E31C43"/>
    <w:rsid w:val="00E3233C"/>
    <w:rsid w:val="00E352D9"/>
    <w:rsid w:val="00E40856"/>
    <w:rsid w:val="00E40911"/>
    <w:rsid w:val="00E50C83"/>
    <w:rsid w:val="00E940AC"/>
    <w:rsid w:val="00EB7855"/>
    <w:rsid w:val="00EF066B"/>
    <w:rsid w:val="00EF7BB1"/>
    <w:rsid w:val="00F17C3D"/>
    <w:rsid w:val="00F17C70"/>
    <w:rsid w:val="00F21F29"/>
    <w:rsid w:val="00F96910"/>
    <w:rsid w:val="00FC7C47"/>
    <w:rsid w:val="00FD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F08DE"/>
    <w:rPr>
      <w:rFonts w:ascii="Times New Roman" w:eastAsia="Times New Roman" w:hAnsi="Times New Roman" w:cs="Times New Roman"/>
      <w:b/>
      <w:bCs/>
      <w:spacing w:val="-3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F08DE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08DE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paragraph" w:customStyle="1" w:styleId="30">
    <w:name w:val="Основной текст (3)"/>
    <w:basedOn w:val="a"/>
    <w:link w:val="3"/>
    <w:rsid w:val="003F08DE"/>
    <w:pPr>
      <w:widowControl w:val="0"/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  <w:spacing w:val="-3"/>
    </w:rPr>
  </w:style>
  <w:style w:type="character" w:customStyle="1" w:styleId="a3">
    <w:name w:val="Основной текст_"/>
    <w:basedOn w:val="a0"/>
    <w:link w:val="31"/>
    <w:rsid w:val="00975744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975744"/>
    <w:pPr>
      <w:widowControl w:val="0"/>
      <w:shd w:val="clear" w:color="auto" w:fill="FFFFFF"/>
      <w:spacing w:before="600" w:after="300" w:line="0" w:lineRule="atLeast"/>
      <w:ind w:hanging="2020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08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3C9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4E0632"/>
    <w:pPr>
      <w:widowControl w:val="0"/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table" w:styleId="a6">
    <w:name w:val="Table Grid"/>
    <w:basedOn w:val="a1"/>
    <w:uiPriority w:val="59"/>
    <w:rsid w:val="00E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1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№1_"/>
    <w:basedOn w:val="a0"/>
    <w:link w:val="11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31C43"/>
    <w:pPr>
      <w:widowControl w:val="0"/>
      <w:shd w:val="clear" w:color="auto" w:fill="FFFFFF"/>
      <w:spacing w:before="48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21">
    <w:name w:val="Заголовок №2_"/>
    <w:basedOn w:val="a0"/>
    <w:link w:val="22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31C43"/>
    <w:pPr>
      <w:widowControl w:val="0"/>
      <w:shd w:val="clear" w:color="auto" w:fill="FFFFFF"/>
      <w:spacing w:after="420" w:line="0" w:lineRule="atLeast"/>
      <w:ind w:hanging="1060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7">
    <w:name w:val="List Paragraph"/>
    <w:basedOn w:val="a"/>
    <w:uiPriority w:val="34"/>
    <w:qFormat/>
    <w:rsid w:val="00E31C43"/>
    <w:pPr>
      <w:ind w:left="720"/>
      <w:contextualSpacing/>
    </w:pPr>
  </w:style>
  <w:style w:type="paragraph" w:customStyle="1" w:styleId="4">
    <w:name w:val="Знак Знак4"/>
    <w:basedOn w:val="a"/>
    <w:rsid w:val="00E31C4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11pt">
    <w:name w:val="Основной текст + 11 pt"/>
    <w:aliases w:val="Не полужирный,Интервал 0 pt"/>
    <w:rsid w:val="00E31C43"/>
    <w:rPr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E31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1C43"/>
  </w:style>
  <w:style w:type="paragraph" w:styleId="aa">
    <w:name w:val="footer"/>
    <w:basedOn w:val="a"/>
    <w:link w:val="ab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1C43"/>
  </w:style>
  <w:style w:type="paragraph" w:customStyle="1" w:styleId="Standard">
    <w:name w:val="Standard"/>
    <w:rsid w:val="00E31C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2">
    <w:name w:val="Сетка таблицы1"/>
    <w:basedOn w:val="a1"/>
    <w:next w:val="a6"/>
    <w:uiPriority w:val="59"/>
    <w:rsid w:val="00E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сновной текст2"/>
    <w:basedOn w:val="a"/>
    <w:rsid w:val="001A18D9"/>
    <w:pPr>
      <w:widowControl w:val="0"/>
      <w:shd w:val="clear" w:color="auto" w:fill="FFFFFF"/>
      <w:spacing w:after="240" w:line="278" w:lineRule="exact"/>
      <w:ind w:firstLine="2280"/>
      <w:jc w:val="both"/>
    </w:pPr>
    <w:rPr>
      <w:rFonts w:ascii="Sylfaen" w:eastAsia="Sylfaen" w:hAnsi="Sylfaen" w:cs="Sylfaen"/>
      <w:spacing w:val="-5"/>
      <w:sz w:val="23"/>
      <w:szCs w:val="23"/>
    </w:rPr>
  </w:style>
  <w:style w:type="table" w:customStyle="1" w:styleId="24">
    <w:name w:val="Сетка таблицы2"/>
    <w:basedOn w:val="a1"/>
    <w:next w:val="a6"/>
    <w:uiPriority w:val="59"/>
    <w:rsid w:val="001A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6"/>
    <w:uiPriority w:val="59"/>
    <w:rsid w:val="00502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16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5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50C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F08DE"/>
    <w:rPr>
      <w:rFonts w:ascii="Times New Roman" w:eastAsia="Times New Roman" w:hAnsi="Times New Roman" w:cs="Times New Roman"/>
      <w:b/>
      <w:bCs/>
      <w:spacing w:val="-3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F08DE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08DE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paragraph" w:customStyle="1" w:styleId="30">
    <w:name w:val="Основной текст (3)"/>
    <w:basedOn w:val="a"/>
    <w:link w:val="3"/>
    <w:rsid w:val="003F08DE"/>
    <w:pPr>
      <w:widowControl w:val="0"/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  <w:spacing w:val="-3"/>
    </w:rPr>
  </w:style>
  <w:style w:type="character" w:customStyle="1" w:styleId="a3">
    <w:name w:val="Основной текст_"/>
    <w:basedOn w:val="a0"/>
    <w:link w:val="31"/>
    <w:rsid w:val="00975744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975744"/>
    <w:pPr>
      <w:widowControl w:val="0"/>
      <w:shd w:val="clear" w:color="auto" w:fill="FFFFFF"/>
      <w:spacing w:before="600" w:after="300" w:line="0" w:lineRule="atLeast"/>
      <w:ind w:hanging="2020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08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3C9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4E0632"/>
    <w:pPr>
      <w:widowControl w:val="0"/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table" w:styleId="a6">
    <w:name w:val="Table Grid"/>
    <w:basedOn w:val="a1"/>
    <w:uiPriority w:val="59"/>
    <w:rsid w:val="00E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1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№1_"/>
    <w:basedOn w:val="a0"/>
    <w:link w:val="11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31C43"/>
    <w:pPr>
      <w:widowControl w:val="0"/>
      <w:shd w:val="clear" w:color="auto" w:fill="FFFFFF"/>
      <w:spacing w:before="48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21">
    <w:name w:val="Заголовок №2_"/>
    <w:basedOn w:val="a0"/>
    <w:link w:val="22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31C43"/>
    <w:pPr>
      <w:widowControl w:val="0"/>
      <w:shd w:val="clear" w:color="auto" w:fill="FFFFFF"/>
      <w:spacing w:after="420" w:line="0" w:lineRule="atLeast"/>
      <w:ind w:hanging="1060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7">
    <w:name w:val="List Paragraph"/>
    <w:basedOn w:val="a"/>
    <w:uiPriority w:val="34"/>
    <w:qFormat/>
    <w:rsid w:val="00E31C43"/>
    <w:pPr>
      <w:ind w:left="720"/>
      <w:contextualSpacing/>
    </w:pPr>
  </w:style>
  <w:style w:type="paragraph" w:customStyle="1" w:styleId="4">
    <w:name w:val="Знак Знак4"/>
    <w:basedOn w:val="a"/>
    <w:rsid w:val="00E31C4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11pt">
    <w:name w:val="Основной текст + 11 pt"/>
    <w:aliases w:val="Не полужирный,Интервал 0 pt"/>
    <w:rsid w:val="00E31C43"/>
    <w:rPr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E31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1C43"/>
  </w:style>
  <w:style w:type="paragraph" w:styleId="aa">
    <w:name w:val="footer"/>
    <w:basedOn w:val="a"/>
    <w:link w:val="ab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1C43"/>
  </w:style>
  <w:style w:type="paragraph" w:customStyle="1" w:styleId="Standard">
    <w:name w:val="Standard"/>
    <w:rsid w:val="00E31C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2">
    <w:name w:val="Сетка таблицы1"/>
    <w:basedOn w:val="a1"/>
    <w:next w:val="a6"/>
    <w:uiPriority w:val="59"/>
    <w:rsid w:val="00E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сновной текст2"/>
    <w:basedOn w:val="a"/>
    <w:rsid w:val="001A18D9"/>
    <w:pPr>
      <w:widowControl w:val="0"/>
      <w:shd w:val="clear" w:color="auto" w:fill="FFFFFF"/>
      <w:spacing w:after="240" w:line="278" w:lineRule="exact"/>
      <w:ind w:firstLine="2280"/>
      <w:jc w:val="both"/>
    </w:pPr>
    <w:rPr>
      <w:rFonts w:ascii="Sylfaen" w:eastAsia="Sylfaen" w:hAnsi="Sylfaen" w:cs="Sylfaen"/>
      <w:spacing w:val="-5"/>
      <w:sz w:val="23"/>
      <w:szCs w:val="23"/>
    </w:rPr>
  </w:style>
  <w:style w:type="table" w:customStyle="1" w:styleId="24">
    <w:name w:val="Сетка таблицы2"/>
    <w:basedOn w:val="a1"/>
    <w:next w:val="a6"/>
    <w:uiPriority w:val="59"/>
    <w:rsid w:val="001A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6"/>
    <w:uiPriority w:val="59"/>
    <w:rsid w:val="00502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etsky.ru/obschestvennye-slushan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tetsky.ru/poseleniya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2891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19334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Наталья Александровна</dc:creator>
  <cp:keywords/>
  <dc:description/>
  <cp:lastModifiedBy>User</cp:lastModifiedBy>
  <cp:revision>6</cp:revision>
  <cp:lastPrinted>2019-10-10T15:41:00Z</cp:lastPrinted>
  <dcterms:created xsi:type="dcterms:W3CDTF">2020-09-17T14:14:00Z</dcterms:created>
  <dcterms:modified xsi:type="dcterms:W3CDTF">2020-10-09T14:15:00Z</dcterms:modified>
</cp:coreProperties>
</file>