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88" w:rsidRPr="00325488" w:rsidRDefault="00325488" w:rsidP="00325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325488" w:rsidRPr="00325488" w:rsidRDefault="00325488" w:rsidP="00325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325488" w:rsidRPr="00325488" w:rsidRDefault="00325488" w:rsidP="00325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sz w:val="24"/>
          <w:szCs w:val="24"/>
        </w:rPr>
        <w:t>постановлением Избирательной комиссии</w:t>
      </w:r>
    </w:p>
    <w:p w:rsidR="00325488" w:rsidRPr="00325488" w:rsidRDefault="00325488" w:rsidP="00325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sz w:val="24"/>
          <w:szCs w:val="24"/>
        </w:rPr>
        <w:t>Новгородской области от 16.07.2015 № 125/10 - 5</w:t>
      </w: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88" w:rsidRPr="00325488" w:rsidRDefault="00325488" w:rsidP="00325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325488" w:rsidRPr="00325488" w:rsidRDefault="00325488" w:rsidP="00325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b/>
          <w:bCs/>
          <w:sz w:val="24"/>
          <w:szCs w:val="24"/>
        </w:rPr>
        <w:t>о сборе предложений для дополнительного зачисления</w:t>
      </w:r>
    </w:p>
    <w:p w:rsidR="00325488" w:rsidRPr="00325488" w:rsidRDefault="00325488" w:rsidP="00325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резерв составов участковых комиссий</w:t>
      </w: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488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51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пунктами 11 – 17 Порядка формирования резерва составов участковых комиссий и назначения нового члена участковой</w:t>
      </w:r>
      <w:proofErr w:type="gramEnd"/>
      <w:r w:rsidRPr="00325488">
        <w:rPr>
          <w:rFonts w:ascii="Times New Roman" w:eastAsia="Times New Roman" w:hAnsi="Times New Roman" w:cs="Times New Roman"/>
          <w:sz w:val="24"/>
          <w:szCs w:val="24"/>
        </w:rPr>
        <w:t xml:space="preserve">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 формирования резерва составов участковых комиссий), Избирательная комиссия Новгородской области объявляет сбор предложений для дополнительного зачисления в резерв составов участковых комиссий.</w:t>
      </w: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sz w:val="24"/>
          <w:szCs w:val="24"/>
        </w:rPr>
        <w:t>Дополнительное зачисление в резерв составов участковых комиссий осуществляется на основе предложений, указанных в пункте 4 статьи 27 Федерального закона «Об основных гарантиях избирательных прав и права на участие в референдуме граждан Российской Федерации», пункте 15 Порядка формирования резерва составов участковых комиссий. Ограничений по количеству кандидатур от каждого субъекта права внесения предложений для дополнительного зачисления в резерв составов участковых комиссий не устанавливается.</w:t>
      </w: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488">
        <w:rPr>
          <w:rFonts w:ascii="Times New Roman" w:eastAsia="Times New Roman" w:hAnsi="Times New Roman" w:cs="Times New Roman"/>
          <w:sz w:val="24"/>
          <w:szCs w:val="24"/>
        </w:rPr>
        <w:t>Документы о выдвижении кандидатур, соответствующих требованиям, установленным пунктом 1 статьи 29 Федерального закона «Об основных гарантиях избирательных прав и права на участие в референдуме граждан Российской Федерации», представляются в соответствии с Порядком формирования резерва составов участковых комиссий со дня опубликования настоящего сообщения до 14 августа 2015 года в территориальную избирательную комиссию (далее – ТИК) городского округа, муниципального района, на территории которого</w:t>
      </w:r>
      <w:proofErr w:type="gramEnd"/>
      <w:r w:rsidRPr="00325488">
        <w:rPr>
          <w:rFonts w:ascii="Times New Roman" w:eastAsia="Times New Roman" w:hAnsi="Times New Roman" w:cs="Times New Roman"/>
          <w:sz w:val="24"/>
          <w:szCs w:val="24"/>
        </w:rPr>
        <w:t xml:space="preserve"> расположен избирательный участок, в резерв состава участковой комиссии (группы участковых комиссий) которого (которых) предлагается кандидатура (перечень ТИК прилагается). Зачисление в резерв составов участковых комиссий осуществляется в соответствии со структурой резерва составов участковых комиссий, утвержденной постановлением Избирательной комиссии Новгородской области от 25.01.2013 № 70/6-5 (в редакции постановления от 08.04.2013 № 73/1-5).</w:t>
      </w: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sz w:val="24"/>
          <w:szCs w:val="24"/>
        </w:rPr>
        <w:t>При внесении предложения (предложений) по кандидатуре (кандидатурам) для дополнительного зачисления в резерв составов участковых комиссий необходимо представить следующие документы.</w:t>
      </w: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88" w:rsidRPr="00325488" w:rsidRDefault="00325488" w:rsidP="00325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политических партий, их региональных отделений, иных</w:t>
      </w:r>
    </w:p>
    <w:p w:rsidR="00325488" w:rsidRPr="00325488" w:rsidRDefault="00325488" w:rsidP="00325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структурных подразделений</w:t>
      </w: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25488">
        <w:rPr>
          <w:rFonts w:ascii="Times New Roman" w:eastAsia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88" w:rsidRPr="00325488" w:rsidRDefault="00325488" w:rsidP="00325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иных общественных объединений</w:t>
      </w: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25488">
        <w:rPr>
          <w:rFonts w:ascii="Times New Roman" w:eastAsia="Times New Roman" w:hAnsi="Times New Roman" w:cs="Times New Roman"/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25488">
        <w:rPr>
          <w:rFonts w:ascii="Times New Roman" w:eastAsia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325488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в резерв составов участковых комиссий.</w:t>
      </w: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88" w:rsidRPr="00325488" w:rsidRDefault="00325488" w:rsidP="00325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иных субъектов права внесения кандидатур в резерв</w:t>
      </w:r>
    </w:p>
    <w:p w:rsidR="00325488" w:rsidRPr="00325488" w:rsidRDefault="00325488" w:rsidP="00325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составов участковых комиссий</w:t>
      </w: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sz w:val="24"/>
          <w:szCs w:val="24"/>
        </w:rPr>
        <w:t>Кроме того, всеми субъектами права внесения кандидатур</w:t>
      </w: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sz w:val="24"/>
          <w:szCs w:val="24"/>
        </w:rPr>
        <w:t>должны быть представлены:</w:t>
      </w: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sz w:val="24"/>
          <w:szCs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88" w:rsidRPr="00325488" w:rsidRDefault="00325488" w:rsidP="0032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88" w:rsidRPr="00325488" w:rsidRDefault="00325488" w:rsidP="00325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sz w:val="24"/>
          <w:szCs w:val="24"/>
        </w:rPr>
        <w:t>Избирательная комиссия</w:t>
      </w:r>
    </w:p>
    <w:p w:rsidR="00325488" w:rsidRPr="00325488" w:rsidRDefault="00325488" w:rsidP="00325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sz w:val="24"/>
          <w:szCs w:val="24"/>
        </w:rPr>
        <w:t>Новгородской области</w:t>
      </w:r>
    </w:p>
    <w:p w:rsidR="00325488" w:rsidRPr="00325488" w:rsidRDefault="00325488" w:rsidP="00325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488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</w:t>
      </w:r>
    </w:p>
    <w:p w:rsidR="00292906" w:rsidRDefault="00292906"/>
    <w:sectPr w:rsidR="0029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488"/>
    <w:rsid w:val="00292906"/>
    <w:rsid w:val="0032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4796</Characters>
  <Application>Microsoft Office Word</Application>
  <DocSecurity>0</DocSecurity>
  <Lines>39</Lines>
  <Paragraphs>11</Paragraphs>
  <ScaleCrop>false</ScaleCrop>
  <Company>Microsoft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2015-08-18T13:26:00Z</dcterms:created>
  <dcterms:modified xsi:type="dcterms:W3CDTF">2015-08-18T13:27:00Z</dcterms:modified>
</cp:coreProperties>
</file>