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03" w:rsidRDefault="00BA30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3003" w:rsidRDefault="00BA300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A300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3003" w:rsidRDefault="00BA3003">
            <w:pPr>
              <w:pStyle w:val="ConsPlusNormal"/>
              <w:outlineLvl w:val="0"/>
            </w:pPr>
            <w:r>
              <w:t>25 декабря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3003" w:rsidRDefault="00BA3003">
            <w:pPr>
              <w:pStyle w:val="ConsPlusNormal"/>
              <w:jc w:val="right"/>
              <w:outlineLvl w:val="0"/>
            </w:pPr>
            <w:r>
              <w:t>N 3-ФКЗ</w:t>
            </w:r>
          </w:p>
        </w:tc>
      </w:tr>
    </w:tbl>
    <w:p w:rsidR="00BA3003" w:rsidRDefault="00BA30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3003" w:rsidRDefault="00BA3003">
      <w:pPr>
        <w:pStyle w:val="ConsPlusNormal"/>
        <w:jc w:val="center"/>
      </w:pPr>
    </w:p>
    <w:p w:rsidR="00BA3003" w:rsidRDefault="00BA3003">
      <w:pPr>
        <w:pStyle w:val="ConsPlusTitle"/>
        <w:jc w:val="center"/>
      </w:pPr>
      <w:r>
        <w:t>РОССИЙСКАЯ ФЕДЕРАЦИЯ</w:t>
      </w:r>
    </w:p>
    <w:p w:rsidR="00BA3003" w:rsidRDefault="00BA3003">
      <w:pPr>
        <w:pStyle w:val="ConsPlusTitle"/>
        <w:jc w:val="center"/>
      </w:pPr>
    </w:p>
    <w:p w:rsidR="00BA3003" w:rsidRDefault="00BA3003">
      <w:pPr>
        <w:pStyle w:val="ConsPlusTitle"/>
        <w:jc w:val="center"/>
      </w:pPr>
      <w:r>
        <w:t>ФЕДЕРАЛЬНЫЙ КОНСТИТУЦИОННЫЙ ЗАКОН</w:t>
      </w:r>
    </w:p>
    <w:p w:rsidR="00BA3003" w:rsidRDefault="00BA3003">
      <w:pPr>
        <w:pStyle w:val="ConsPlusTitle"/>
        <w:jc w:val="center"/>
      </w:pPr>
    </w:p>
    <w:p w:rsidR="00BA3003" w:rsidRDefault="00BA3003">
      <w:pPr>
        <w:pStyle w:val="ConsPlusTitle"/>
        <w:jc w:val="center"/>
      </w:pPr>
      <w:r>
        <w:t>О ГОСУДАРСТВЕННОМ ГИМНЕ РОССИЙСКОЙ ФЕДЕРАЦИИ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  <w:jc w:val="right"/>
      </w:pPr>
      <w:r>
        <w:t>Принят</w:t>
      </w:r>
    </w:p>
    <w:p w:rsidR="00BA3003" w:rsidRDefault="00BA3003">
      <w:pPr>
        <w:pStyle w:val="ConsPlusNormal"/>
        <w:jc w:val="right"/>
      </w:pPr>
      <w:r>
        <w:t>Государственной Думой</w:t>
      </w:r>
    </w:p>
    <w:p w:rsidR="00BA3003" w:rsidRDefault="00BA3003">
      <w:pPr>
        <w:pStyle w:val="ConsPlusNormal"/>
        <w:jc w:val="right"/>
      </w:pPr>
      <w:r>
        <w:t>8 декабря 2000 года</w:t>
      </w:r>
    </w:p>
    <w:p w:rsidR="00BA3003" w:rsidRDefault="00BA3003">
      <w:pPr>
        <w:pStyle w:val="ConsPlusNormal"/>
        <w:jc w:val="right"/>
      </w:pPr>
    </w:p>
    <w:p w:rsidR="00BA3003" w:rsidRDefault="00BA3003">
      <w:pPr>
        <w:pStyle w:val="ConsPlusNormal"/>
        <w:jc w:val="right"/>
      </w:pPr>
      <w:r>
        <w:t>Одобрен</w:t>
      </w:r>
    </w:p>
    <w:p w:rsidR="00BA3003" w:rsidRDefault="00BA3003">
      <w:pPr>
        <w:pStyle w:val="ConsPlusNormal"/>
        <w:jc w:val="right"/>
      </w:pPr>
      <w:r>
        <w:t>Советом Федерации</w:t>
      </w:r>
    </w:p>
    <w:p w:rsidR="00BA3003" w:rsidRDefault="00BA3003">
      <w:pPr>
        <w:pStyle w:val="ConsPlusNormal"/>
        <w:jc w:val="right"/>
      </w:pPr>
      <w:r>
        <w:t>20 декабря 2000 года</w:t>
      </w:r>
    </w:p>
    <w:p w:rsidR="00BA3003" w:rsidRDefault="00BA30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30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3003" w:rsidRDefault="00BA30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3003" w:rsidRDefault="00BA3003">
            <w:pPr>
              <w:pStyle w:val="ConsPlusNormal"/>
              <w:jc w:val="center"/>
            </w:pPr>
            <w:r>
              <w:rPr>
                <w:color w:val="392C69"/>
              </w:rPr>
              <w:t>(в ред. Федеральных конституционных законов</w:t>
            </w:r>
          </w:p>
          <w:p w:rsidR="00BA3003" w:rsidRDefault="00BA30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22.03.2001 </w:t>
            </w:r>
            <w:hyperlink r:id="rId5" w:history="1">
              <w:r>
                <w:rPr>
                  <w:color w:val="0000FF"/>
                </w:rPr>
                <w:t>N 2-ФКЗ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6" w:history="1">
              <w:r>
                <w:rPr>
                  <w:color w:val="0000FF"/>
                </w:rPr>
                <w:t>N 5-ФКЗ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3003" w:rsidRDefault="00BA3003">
      <w:pPr>
        <w:pStyle w:val="ConsPlusNormal"/>
      </w:pPr>
    </w:p>
    <w:p w:rsidR="00BA3003" w:rsidRDefault="00BA3003">
      <w:pPr>
        <w:pStyle w:val="ConsPlusNormal"/>
        <w:ind w:firstLine="540"/>
        <w:jc w:val="both"/>
      </w:pPr>
      <w:r>
        <w:t>Настоящим Федеральным конституционным законом устанавливаются Государственный гимн Российской Федерации, его описание и порядок официального использования.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  <w:ind w:firstLine="540"/>
        <w:jc w:val="both"/>
        <w:outlineLvl w:val="1"/>
      </w:pPr>
      <w:r>
        <w:t xml:space="preserve">Статья 1. В соответствии со </w:t>
      </w:r>
      <w:hyperlink r:id="rId7" w:history="1">
        <w:r>
          <w:rPr>
            <w:color w:val="0000FF"/>
          </w:rPr>
          <w:t>статьей 70</w:t>
        </w:r>
      </w:hyperlink>
      <w:r>
        <w:t xml:space="preserve"> Конституции Российской Федерации утвердить музыкальную редакцию и текст Государственного гимна Российской Федерации согласно </w:t>
      </w:r>
      <w:hyperlink w:anchor="P78" w:history="1">
        <w:r>
          <w:rPr>
            <w:color w:val="0000FF"/>
          </w:rPr>
          <w:t>приложениям 1</w:t>
        </w:r>
      </w:hyperlink>
      <w:r>
        <w:t xml:space="preserve"> и </w:t>
      </w:r>
      <w:hyperlink w:anchor="P97" w:history="1">
        <w:r>
          <w:rPr>
            <w:color w:val="0000FF"/>
          </w:rPr>
          <w:t>2</w:t>
        </w:r>
      </w:hyperlink>
      <w:r>
        <w:t xml:space="preserve"> к настоящему Федеральному конституционному закону.</w:t>
      </w:r>
    </w:p>
    <w:p w:rsidR="00BA3003" w:rsidRDefault="00BA3003">
      <w:pPr>
        <w:pStyle w:val="ConsPlusNormal"/>
        <w:jc w:val="both"/>
      </w:pPr>
      <w:r>
        <w:t xml:space="preserve">(в ред. Федерального конституционного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22.03.2001 N 2-ФКЗ)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  <w:ind w:firstLine="540"/>
        <w:jc w:val="both"/>
        <w:outlineLvl w:val="1"/>
      </w:pPr>
      <w:r>
        <w:t>Статья 2. Государственный гимн Российской Федерации является официальным государственным символом Российской Федерации.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Государственный гимн Российской Федерации представляет собой музыкально-поэтическое произведение, исполняемое в случаях, предусмотренных настоящим Федеральным конституционным законом.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Государственный гимн Российской Федерации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 xml:space="preserve">Государственный гимн Российской Федерации должен исполняться в точном соответствии с утвержденными музыкальной редакцией и </w:t>
      </w:r>
      <w:hyperlink w:anchor="P106" w:history="1">
        <w:r>
          <w:rPr>
            <w:color w:val="0000FF"/>
          </w:rPr>
          <w:t>текстом.</w:t>
        </w:r>
      </w:hyperlink>
    </w:p>
    <w:p w:rsidR="00BA3003" w:rsidRDefault="00BA3003">
      <w:pPr>
        <w:pStyle w:val="ConsPlusNormal"/>
      </w:pPr>
    </w:p>
    <w:p w:rsidR="00BA3003" w:rsidRDefault="00BA3003">
      <w:pPr>
        <w:pStyle w:val="ConsPlusNormal"/>
        <w:ind w:firstLine="540"/>
        <w:jc w:val="both"/>
        <w:outlineLvl w:val="1"/>
      </w:pPr>
      <w:r>
        <w:t>Статья 3. Государственный гимн Российской Федерации исполняется: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при вступлении в должность Президента Российской Федерации - после принесения им присяги;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при вступлении в должность руководителей органов государственной власти субъектов Российской Федерации, руководителей органов местного самоуправления;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lastRenderedPageBreak/>
        <w:t>при открытии и закрытии заседаний Совета Федерации Федерального Собрания Российской Федерации и сессий Государственной Думы Федерального Собрания Российской Федерации;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во время официальной церемонии подъема Государственного флага Российской Федерации и других официальных церемоний;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во время церемоний встреч и проводов посещающих Российскую Федерацию с официальными визитами глав иностранных государств, глав правительств иностранных государств, официальных представителей иностранных государств, а также глав межгосударственных и межправительственных организаций - в соответствии с дипломатическим протоколом;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во время проведения воинских ритуалов - в соответствии с общевоинскими уставами Вооруженных Сил Российской Федерации;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при открытии памятников и памятных знаков, установленных по решению государственных органов и органов местного самоуправления;</w:t>
      </w:r>
    </w:p>
    <w:p w:rsidR="00BA3003" w:rsidRDefault="00BA3003">
      <w:pPr>
        <w:pStyle w:val="ConsPlusNormal"/>
        <w:jc w:val="both"/>
      </w:pPr>
      <w:r>
        <w:t xml:space="preserve">(абзац введен Федеральным конституционным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21.12.2013 N 5-ФКЗ)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при открытии и закрытии торжественных собраний, посвященных государственным и муниципальным праздникам;</w:t>
      </w:r>
    </w:p>
    <w:p w:rsidR="00BA3003" w:rsidRDefault="00BA3003">
      <w:pPr>
        <w:pStyle w:val="ConsPlusNormal"/>
        <w:jc w:val="both"/>
      </w:pPr>
      <w:r>
        <w:t xml:space="preserve">(абзац введен Федеральным конституционным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21.12.2013 N 5-ФКЗ)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в общеобразовательных организациях и профессиональных образовательных организациях независимо от форм собственности - перед первым уроком (занятием) в день начала нового учебного года, а также во время проводимых указанными образовательными организациями торжественных мероприятий, посвященных государственным и муниципальным праздникам.</w:t>
      </w:r>
    </w:p>
    <w:p w:rsidR="00BA3003" w:rsidRDefault="00BA3003">
      <w:pPr>
        <w:pStyle w:val="ConsPlusNormal"/>
        <w:jc w:val="both"/>
      </w:pPr>
      <w:r>
        <w:t xml:space="preserve">(абзац введен Федеральным конституционным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21.12.2013 N 5-ФКЗ)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Государственный гимн Российской Федерации может исполняться в иных случаях во время торжественных мероприятий, проводимых государственными органами, органами местного самоуправления, а также государственными и негосударственными организациями.</w:t>
      </w:r>
    </w:p>
    <w:p w:rsidR="00BA3003" w:rsidRDefault="00BA3003">
      <w:pPr>
        <w:pStyle w:val="ConsPlusNormal"/>
        <w:jc w:val="both"/>
      </w:pPr>
      <w:r>
        <w:t xml:space="preserve">(часть вторая в ред. Федерального конституционного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21.12.2013 N 5-ФКЗ)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  <w:ind w:firstLine="540"/>
        <w:jc w:val="both"/>
        <w:outlineLvl w:val="1"/>
      </w:pPr>
      <w:r>
        <w:t>Статья 4. Государственный гимн Российской Федерации транслируется государственными телевизионными и радиовещательными компаниями: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ежедневно - перед началом и по окончании вещания, а при круглосуточном вещании - в 6 часов и в 24 часа по местному времени;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>в новогоднюю ночь - после трансляции боя часов на Спасской башне Московского Кремля в 24 часа по местному времени.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  <w:ind w:firstLine="540"/>
        <w:jc w:val="both"/>
        <w:outlineLvl w:val="1"/>
      </w:pPr>
      <w:r>
        <w:t>Статья 5. При проведении официальных мероприятий на территориях иностранных государств исполнение Государственного гимна Российской Федерации осуществляется в соответствии с правилами, установленными Министерством иностранных дел Российской Федерации, с учетом традиций страны пребывания.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  <w:ind w:firstLine="540"/>
        <w:jc w:val="both"/>
        <w:outlineLvl w:val="1"/>
      </w:pPr>
      <w:r>
        <w:t>Статья 6. Государственный гимн Российской Федерации исполняется при проведении официальных церемоний во время спортивных соревнований на территории Российской Федерации и за ее пределами - в соответствии с правилами проведения этих соревнований.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  <w:ind w:firstLine="540"/>
        <w:jc w:val="both"/>
        <w:outlineLvl w:val="1"/>
      </w:pPr>
      <w:r>
        <w:t>Статья 7. При официальном исполнении Государственного гимна Российской Федерации присутствующие выслушивают его стоя, мужчины - без головных уборов.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 xml:space="preserve">В случае, если исполнение Государственного гимна Российской Федерации сопровождается поднятием Государственного флага Российской Федерации, присутствующие поворачиваются к </w:t>
      </w:r>
      <w:r>
        <w:lastRenderedPageBreak/>
        <w:t>нему лицом.</w:t>
      </w:r>
    </w:p>
    <w:p w:rsidR="00BA3003" w:rsidRDefault="00BA3003">
      <w:pPr>
        <w:pStyle w:val="ConsPlusNormal"/>
        <w:spacing w:before="220"/>
        <w:ind w:firstLine="540"/>
        <w:jc w:val="both"/>
      </w:pPr>
      <w:r>
        <w:t xml:space="preserve">Исполнение Государственного гимна Российской Федерации в воинских частях, на военных кораблях и судах регламентируется общевоинскими </w:t>
      </w:r>
      <w:hyperlink r:id="rId13" w:history="1">
        <w:r>
          <w:rPr>
            <w:color w:val="0000FF"/>
          </w:rPr>
          <w:t>уставами</w:t>
        </w:r>
      </w:hyperlink>
      <w:r>
        <w:t xml:space="preserve"> Вооруженных Сил Российской Федерации.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  <w:ind w:firstLine="540"/>
        <w:jc w:val="both"/>
        <w:outlineLvl w:val="1"/>
      </w:pPr>
      <w:r>
        <w:t>Статья 8. Использование Государственного гимна Российской Федерации в других музыкальных произведениях и иных произведениях искусства допускается в случаях и в порядке, устанавливаемых Президентом Российской Федерации.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  <w:ind w:firstLine="540"/>
        <w:jc w:val="both"/>
        <w:outlineLvl w:val="1"/>
      </w:pPr>
      <w:r>
        <w:t xml:space="preserve">Статья 9. Исполнение и использование Государственного гимна Российской Федерации с нарушением настоящего Федерального конституционного закона, а также надругательство над Государственным гимном Российской Федерации влечет за собой ответственность в соответствии с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  <w:ind w:firstLine="540"/>
        <w:jc w:val="both"/>
        <w:outlineLvl w:val="1"/>
      </w:pPr>
      <w:r>
        <w:t>Статья 10. Предложить Президенту Российской Федерации и поручить Правительству Российской Федерации в трехмесячный срок со дня вступления в силу настоящего Федерального конституционного закона привести свои нормативные правовые акты в соответствие с настоящим Федеральным конституционным законом.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  <w:ind w:firstLine="540"/>
        <w:jc w:val="both"/>
        <w:outlineLvl w:val="1"/>
      </w:pPr>
      <w:r>
        <w:t>Статья 11. Настоящий Федеральный конституционный закон вступает в силу со дня его официального опубликования.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  <w:jc w:val="right"/>
      </w:pPr>
      <w:r>
        <w:t>Президент</w:t>
      </w:r>
    </w:p>
    <w:p w:rsidR="00BA3003" w:rsidRDefault="00BA3003">
      <w:pPr>
        <w:pStyle w:val="ConsPlusNormal"/>
        <w:jc w:val="right"/>
      </w:pPr>
      <w:r>
        <w:t>Российской Федерации</w:t>
      </w:r>
    </w:p>
    <w:p w:rsidR="00BA3003" w:rsidRDefault="00BA3003">
      <w:pPr>
        <w:pStyle w:val="ConsPlusNormal"/>
        <w:jc w:val="right"/>
      </w:pPr>
      <w:r>
        <w:t>В.ПУТИН</w:t>
      </w:r>
    </w:p>
    <w:p w:rsidR="00BA3003" w:rsidRDefault="00BA3003">
      <w:pPr>
        <w:pStyle w:val="ConsPlusNormal"/>
      </w:pPr>
      <w:r>
        <w:t>Москва, Кремль</w:t>
      </w:r>
    </w:p>
    <w:p w:rsidR="00BA3003" w:rsidRDefault="00BA3003">
      <w:pPr>
        <w:pStyle w:val="ConsPlusNormal"/>
        <w:spacing w:before="220"/>
      </w:pPr>
      <w:r>
        <w:t>25 декабря 2000 года</w:t>
      </w:r>
    </w:p>
    <w:p w:rsidR="00BA3003" w:rsidRDefault="00BA3003">
      <w:pPr>
        <w:pStyle w:val="ConsPlusNormal"/>
        <w:spacing w:before="220"/>
      </w:pPr>
      <w:r>
        <w:t>N 3-ФКЗ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</w:pPr>
    </w:p>
    <w:p w:rsidR="00BA3003" w:rsidRDefault="00BA3003">
      <w:pPr>
        <w:pStyle w:val="ConsPlusNormal"/>
      </w:pPr>
    </w:p>
    <w:p w:rsidR="00BA3003" w:rsidRDefault="00BA3003">
      <w:pPr>
        <w:pStyle w:val="ConsPlusNormal"/>
      </w:pPr>
    </w:p>
    <w:p w:rsidR="00BA3003" w:rsidRDefault="00BA3003">
      <w:pPr>
        <w:pStyle w:val="ConsPlusNormal"/>
      </w:pPr>
    </w:p>
    <w:p w:rsidR="00BA3003" w:rsidRDefault="00BA3003">
      <w:pPr>
        <w:pStyle w:val="ConsPlusNormal"/>
        <w:jc w:val="right"/>
        <w:outlineLvl w:val="0"/>
      </w:pPr>
      <w:bookmarkStart w:id="0" w:name="P78"/>
      <w:bookmarkEnd w:id="0"/>
      <w:r>
        <w:t>Приложение 1</w:t>
      </w:r>
    </w:p>
    <w:p w:rsidR="00BA3003" w:rsidRDefault="00BA3003">
      <w:pPr>
        <w:pStyle w:val="ConsPlusNormal"/>
        <w:jc w:val="right"/>
      </w:pPr>
      <w:r>
        <w:t>к Федеральному</w:t>
      </w:r>
    </w:p>
    <w:p w:rsidR="00BA3003" w:rsidRDefault="00BA3003">
      <w:pPr>
        <w:pStyle w:val="ConsPlusNormal"/>
        <w:jc w:val="right"/>
      </w:pPr>
      <w:r>
        <w:t>конституционному закону</w:t>
      </w:r>
    </w:p>
    <w:p w:rsidR="00BA3003" w:rsidRDefault="00BA3003">
      <w:pPr>
        <w:pStyle w:val="ConsPlusNormal"/>
        <w:jc w:val="right"/>
      </w:pPr>
      <w:r>
        <w:t>"О Государственном гимне</w:t>
      </w:r>
    </w:p>
    <w:p w:rsidR="00BA3003" w:rsidRDefault="00BA3003">
      <w:pPr>
        <w:pStyle w:val="ConsPlusNormal"/>
        <w:jc w:val="right"/>
      </w:pPr>
      <w:r>
        <w:t>Российской Федерации"</w:t>
      </w:r>
    </w:p>
    <w:p w:rsidR="00BA3003" w:rsidRDefault="00BA30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30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3003" w:rsidRDefault="00BA30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3003" w:rsidRDefault="00BA30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конституционного </w:t>
            </w:r>
            <w:hyperlink r:id="rId15" w:history="1">
              <w:r>
                <w:rPr>
                  <w:color w:val="0000FF"/>
                </w:rPr>
                <w:t>закона</w:t>
              </w:r>
            </w:hyperlink>
          </w:p>
          <w:p w:rsidR="00BA3003" w:rsidRDefault="00BA3003">
            <w:pPr>
              <w:pStyle w:val="ConsPlusNormal"/>
              <w:jc w:val="center"/>
            </w:pPr>
            <w:r>
              <w:rPr>
                <w:color w:val="392C69"/>
              </w:rPr>
              <w:t>от 22.03.2001 N 2-ФКЗ)</w:t>
            </w:r>
          </w:p>
        </w:tc>
      </w:tr>
    </w:tbl>
    <w:p w:rsidR="00BA3003" w:rsidRDefault="00BA3003">
      <w:pPr>
        <w:pStyle w:val="ConsPlusNormal"/>
      </w:pPr>
    </w:p>
    <w:p w:rsidR="00BA3003" w:rsidRDefault="00BA3003">
      <w:pPr>
        <w:pStyle w:val="ConsPlusTitle"/>
        <w:jc w:val="center"/>
      </w:pPr>
      <w:r>
        <w:t>МУЗЫКАЛЬНАЯ РЕДАКЦИЯ</w:t>
      </w:r>
    </w:p>
    <w:p w:rsidR="00BA3003" w:rsidRDefault="00BA3003">
      <w:pPr>
        <w:pStyle w:val="ConsPlusTitle"/>
        <w:jc w:val="center"/>
      </w:pPr>
      <w:r>
        <w:t>Государственного гимна Российской Федерации</w:t>
      </w:r>
    </w:p>
    <w:p w:rsidR="00BA3003" w:rsidRDefault="00BA3003">
      <w:pPr>
        <w:pStyle w:val="ConsPlusTitle"/>
        <w:jc w:val="center"/>
      </w:pPr>
      <w:r>
        <w:t>(музыка А.В. Александрова)</w:t>
      </w:r>
    </w:p>
    <w:p w:rsidR="00BA3003" w:rsidRDefault="00BA3003">
      <w:pPr>
        <w:pStyle w:val="ConsPlusTitle"/>
        <w:jc w:val="center"/>
      </w:pPr>
    </w:p>
    <w:p w:rsidR="00BA3003" w:rsidRDefault="00BA3003">
      <w:pPr>
        <w:pStyle w:val="ConsPlusTitle"/>
        <w:jc w:val="center"/>
      </w:pPr>
      <w:r>
        <w:t>(не приводится)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</w:pPr>
    </w:p>
    <w:p w:rsidR="00BA3003" w:rsidRDefault="00BA3003">
      <w:pPr>
        <w:pStyle w:val="ConsPlusNormal"/>
      </w:pPr>
    </w:p>
    <w:p w:rsidR="00BA3003" w:rsidRDefault="00BA3003">
      <w:pPr>
        <w:pStyle w:val="ConsPlusNormal"/>
      </w:pPr>
    </w:p>
    <w:p w:rsidR="00BA3003" w:rsidRDefault="00BA3003">
      <w:pPr>
        <w:pStyle w:val="ConsPlusNormal"/>
      </w:pPr>
    </w:p>
    <w:p w:rsidR="00BA3003" w:rsidRDefault="00BA3003">
      <w:pPr>
        <w:pStyle w:val="ConsPlusNormal"/>
        <w:jc w:val="right"/>
        <w:outlineLvl w:val="0"/>
      </w:pPr>
      <w:bookmarkStart w:id="1" w:name="P97"/>
      <w:bookmarkEnd w:id="1"/>
      <w:r>
        <w:t>Приложение 2</w:t>
      </w:r>
    </w:p>
    <w:p w:rsidR="00BA3003" w:rsidRDefault="00BA3003">
      <w:pPr>
        <w:pStyle w:val="ConsPlusNormal"/>
        <w:jc w:val="right"/>
      </w:pPr>
      <w:r>
        <w:t>к Федеральному</w:t>
      </w:r>
    </w:p>
    <w:p w:rsidR="00BA3003" w:rsidRDefault="00BA3003">
      <w:pPr>
        <w:pStyle w:val="ConsPlusNormal"/>
        <w:jc w:val="right"/>
      </w:pPr>
      <w:r>
        <w:t>конституционному закону</w:t>
      </w:r>
    </w:p>
    <w:p w:rsidR="00BA3003" w:rsidRDefault="00BA3003">
      <w:pPr>
        <w:pStyle w:val="ConsPlusNormal"/>
        <w:jc w:val="right"/>
      </w:pPr>
      <w:r>
        <w:t>"О Государственном гимне</w:t>
      </w:r>
    </w:p>
    <w:p w:rsidR="00BA3003" w:rsidRDefault="00BA3003">
      <w:pPr>
        <w:pStyle w:val="ConsPlusNormal"/>
        <w:jc w:val="right"/>
      </w:pPr>
      <w:r>
        <w:t>Российской Федерации"</w:t>
      </w:r>
    </w:p>
    <w:p w:rsidR="00BA3003" w:rsidRDefault="00BA30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30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3003" w:rsidRDefault="00BA30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3003" w:rsidRDefault="00BA30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Федеральным конституционным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</w:p>
          <w:p w:rsidR="00BA3003" w:rsidRDefault="00BA3003">
            <w:pPr>
              <w:pStyle w:val="ConsPlusNormal"/>
              <w:jc w:val="center"/>
            </w:pPr>
            <w:r>
              <w:rPr>
                <w:color w:val="392C69"/>
              </w:rPr>
              <w:t>от 22.03.2001 N 2-ФКЗ)</w:t>
            </w:r>
          </w:p>
        </w:tc>
      </w:tr>
    </w:tbl>
    <w:p w:rsidR="00BA3003" w:rsidRDefault="00BA3003">
      <w:pPr>
        <w:pStyle w:val="ConsPlusNormal"/>
      </w:pPr>
    </w:p>
    <w:p w:rsidR="00BA3003" w:rsidRDefault="00BA3003">
      <w:pPr>
        <w:pStyle w:val="ConsPlusTitle"/>
        <w:jc w:val="center"/>
      </w:pPr>
      <w:bookmarkStart w:id="2" w:name="P106"/>
      <w:bookmarkEnd w:id="2"/>
      <w:r>
        <w:t>ТЕКСТ</w:t>
      </w:r>
    </w:p>
    <w:p w:rsidR="00BA3003" w:rsidRDefault="00BA3003">
      <w:pPr>
        <w:pStyle w:val="ConsPlusTitle"/>
        <w:jc w:val="center"/>
      </w:pPr>
      <w:r>
        <w:t>ГОСУДАРСТВЕННОГО ГИМНА РОССИЙСКОЙ ФЕДЕРАЦИИ</w:t>
      </w:r>
    </w:p>
    <w:p w:rsidR="00BA3003" w:rsidRDefault="00BA3003">
      <w:pPr>
        <w:pStyle w:val="ConsPlusTitle"/>
        <w:jc w:val="center"/>
      </w:pPr>
    </w:p>
    <w:p w:rsidR="00BA3003" w:rsidRDefault="00BA3003">
      <w:pPr>
        <w:pStyle w:val="ConsPlusTitle"/>
        <w:jc w:val="center"/>
      </w:pPr>
      <w:r>
        <w:t>(слова С.В. Михалкова)</w:t>
      </w:r>
    </w:p>
    <w:p w:rsidR="00BA3003" w:rsidRDefault="00BA3003">
      <w:pPr>
        <w:pStyle w:val="ConsPlusNormal"/>
      </w:pPr>
    </w:p>
    <w:p w:rsidR="00BA3003" w:rsidRDefault="00BA3003">
      <w:pPr>
        <w:pStyle w:val="ConsPlusNonformat"/>
        <w:jc w:val="both"/>
      </w:pPr>
      <w:r>
        <w:t xml:space="preserve">    Россия - священная наша держава,</w:t>
      </w:r>
    </w:p>
    <w:p w:rsidR="00BA3003" w:rsidRDefault="00BA3003">
      <w:pPr>
        <w:pStyle w:val="ConsPlusNonformat"/>
        <w:jc w:val="both"/>
      </w:pPr>
      <w:r>
        <w:t xml:space="preserve">    Россия - любимая наша страна.</w:t>
      </w:r>
    </w:p>
    <w:p w:rsidR="00BA3003" w:rsidRDefault="00BA3003">
      <w:pPr>
        <w:pStyle w:val="ConsPlusNonformat"/>
        <w:jc w:val="both"/>
      </w:pPr>
      <w:r>
        <w:t xml:space="preserve">    Могучая воля, великая слава -</w:t>
      </w:r>
    </w:p>
    <w:p w:rsidR="00BA3003" w:rsidRDefault="00BA3003">
      <w:pPr>
        <w:pStyle w:val="ConsPlusNonformat"/>
        <w:jc w:val="both"/>
      </w:pPr>
      <w:r>
        <w:t xml:space="preserve">    Твое достоянье на все времена!</w:t>
      </w:r>
    </w:p>
    <w:p w:rsidR="00BA3003" w:rsidRDefault="00BA3003">
      <w:pPr>
        <w:pStyle w:val="ConsPlusNonformat"/>
        <w:jc w:val="both"/>
      </w:pPr>
    </w:p>
    <w:p w:rsidR="00BA3003" w:rsidRDefault="00BA3003">
      <w:pPr>
        <w:pStyle w:val="ConsPlusNonformat"/>
        <w:jc w:val="both"/>
      </w:pPr>
      <w:r>
        <w:t xml:space="preserve">        Славься, Отечество наше свободное,</w:t>
      </w:r>
    </w:p>
    <w:p w:rsidR="00BA3003" w:rsidRDefault="00BA3003">
      <w:pPr>
        <w:pStyle w:val="ConsPlusNonformat"/>
        <w:jc w:val="both"/>
      </w:pPr>
      <w:r>
        <w:t xml:space="preserve">        Братских народов союз вековой,</w:t>
      </w:r>
    </w:p>
    <w:p w:rsidR="00BA3003" w:rsidRDefault="00BA3003">
      <w:pPr>
        <w:pStyle w:val="ConsPlusNonformat"/>
        <w:jc w:val="both"/>
      </w:pPr>
      <w:r>
        <w:t xml:space="preserve">        Предками данная мудрость народная!</w:t>
      </w:r>
    </w:p>
    <w:p w:rsidR="00BA3003" w:rsidRDefault="00BA3003">
      <w:pPr>
        <w:pStyle w:val="ConsPlusNonformat"/>
        <w:jc w:val="both"/>
      </w:pPr>
      <w:r>
        <w:t xml:space="preserve">        Славься, страна! Мы гордимся тобой!</w:t>
      </w:r>
    </w:p>
    <w:p w:rsidR="00BA3003" w:rsidRDefault="00BA3003">
      <w:pPr>
        <w:pStyle w:val="ConsPlusNonformat"/>
        <w:jc w:val="both"/>
      </w:pPr>
    </w:p>
    <w:p w:rsidR="00BA3003" w:rsidRDefault="00BA3003">
      <w:pPr>
        <w:pStyle w:val="ConsPlusNonformat"/>
        <w:jc w:val="both"/>
      </w:pPr>
      <w:r>
        <w:t xml:space="preserve">    От южных морей до полярного края</w:t>
      </w:r>
    </w:p>
    <w:p w:rsidR="00BA3003" w:rsidRDefault="00BA3003">
      <w:pPr>
        <w:pStyle w:val="ConsPlusNonformat"/>
        <w:jc w:val="both"/>
      </w:pPr>
      <w:r>
        <w:t xml:space="preserve">    Раскинулись наши леса и поля.</w:t>
      </w:r>
    </w:p>
    <w:p w:rsidR="00BA3003" w:rsidRDefault="00BA3003">
      <w:pPr>
        <w:pStyle w:val="ConsPlusNonformat"/>
        <w:jc w:val="both"/>
      </w:pPr>
      <w:r>
        <w:t xml:space="preserve">    Одна ты на свете! Одна ты такая -</w:t>
      </w:r>
    </w:p>
    <w:p w:rsidR="00BA3003" w:rsidRDefault="00BA3003">
      <w:pPr>
        <w:pStyle w:val="ConsPlusNonformat"/>
        <w:jc w:val="both"/>
      </w:pPr>
      <w:r>
        <w:t xml:space="preserve">    Хранимая Богом родная земля!</w:t>
      </w:r>
    </w:p>
    <w:p w:rsidR="00BA3003" w:rsidRDefault="00BA3003">
      <w:pPr>
        <w:pStyle w:val="ConsPlusNonformat"/>
        <w:jc w:val="both"/>
      </w:pPr>
    </w:p>
    <w:p w:rsidR="00BA3003" w:rsidRDefault="00BA3003">
      <w:pPr>
        <w:pStyle w:val="ConsPlusNonformat"/>
        <w:jc w:val="both"/>
      </w:pPr>
      <w:r>
        <w:t xml:space="preserve">        Славься, Отечество наше свободное,</w:t>
      </w:r>
    </w:p>
    <w:p w:rsidR="00BA3003" w:rsidRDefault="00BA3003">
      <w:pPr>
        <w:pStyle w:val="ConsPlusNonformat"/>
        <w:jc w:val="both"/>
      </w:pPr>
      <w:r>
        <w:t xml:space="preserve">        Братских народов союз вековой,</w:t>
      </w:r>
    </w:p>
    <w:p w:rsidR="00BA3003" w:rsidRDefault="00BA3003">
      <w:pPr>
        <w:pStyle w:val="ConsPlusNonformat"/>
        <w:jc w:val="both"/>
      </w:pPr>
      <w:r>
        <w:t xml:space="preserve">        Предками данная мудрость народная!</w:t>
      </w:r>
    </w:p>
    <w:p w:rsidR="00BA3003" w:rsidRDefault="00BA3003">
      <w:pPr>
        <w:pStyle w:val="ConsPlusNonformat"/>
        <w:jc w:val="both"/>
      </w:pPr>
      <w:r>
        <w:t xml:space="preserve">        Славься, страна! Мы гордимся тобой!</w:t>
      </w:r>
    </w:p>
    <w:p w:rsidR="00BA3003" w:rsidRDefault="00BA3003">
      <w:pPr>
        <w:pStyle w:val="ConsPlusNonformat"/>
        <w:jc w:val="both"/>
      </w:pPr>
    </w:p>
    <w:p w:rsidR="00BA3003" w:rsidRDefault="00BA3003">
      <w:pPr>
        <w:pStyle w:val="ConsPlusNonformat"/>
        <w:jc w:val="both"/>
      </w:pPr>
      <w:r>
        <w:t xml:space="preserve">    Широкий простор для мечты и для жизни</w:t>
      </w:r>
    </w:p>
    <w:p w:rsidR="00BA3003" w:rsidRDefault="00BA3003">
      <w:pPr>
        <w:pStyle w:val="ConsPlusNonformat"/>
        <w:jc w:val="both"/>
      </w:pPr>
      <w:r>
        <w:t xml:space="preserve">    Грядущие нам открывают года.</w:t>
      </w:r>
    </w:p>
    <w:p w:rsidR="00BA3003" w:rsidRDefault="00BA3003">
      <w:pPr>
        <w:pStyle w:val="ConsPlusNonformat"/>
        <w:jc w:val="both"/>
      </w:pPr>
      <w:r>
        <w:t xml:space="preserve">    Нам силу дает наша верность Отчизне.</w:t>
      </w:r>
    </w:p>
    <w:p w:rsidR="00BA3003" w:rsidRDefault="00BA3003">
      <w:pPr>
        <w:pStyle w:val="ConsPlusNonformat"/>
        <w:jc w:val="both"/>
      </w:pPr>
      <w:r>
        <w:t xml:space="preserve">    Так было, так есть и так будет всегда!</w:t>
      </w:r>
    </w:p>
    <w:p w:rsidR="00BA3003" w:rsidRDefault="00BA3003">
      <w:pPr>
        <w:pStyle w:val="ConsPlusNonformat"/>
        <w:jc w:val="both"/>
      </w:pPr>
    </w:p>
    <w:p w:rsidR="00BA3003" w:rsidRDefault="00BA3003">
      <w:pPr>
        <w:pStyle w:val="ConsPlusNonformat"/>
        <w:jc w:val="both"/>
      </w:pPr>
      <w:r>
        <w:t xml:space="preserve">        Славься, Отечество наше свободное,</w:t>
      </w:r>
    </w:p>
    <w:p w:rsidR="00BA3003" w:rsidRDefault="00BA3003">
      <w:pPr>
        <w:pStyle w:val="ConsPlusNonformat"/>
        <w:jc w:val="both"/>
      </w:pPr>
      <w:r>
        <w:t xml:space="preserve">        Братских народов союз вековой,</w:t>
      </w:r>
    </w:p>
    <w:p w:rsidR="00BA3003" w:rsidRDefault="00BA3003">
      <w:pPr>
        <w:pStyle w:val="ConsPlusNonformat"/>
        <w:jc w:val="both"/>
      </w:pPr>
      <w:r>
        <w:t xml:space="preserve">        Предками данная мудрость народная!</w:t>
      </w:r>
    </w:p>
    <w:p w:rsidR="00BA3003" w:rsidRDefault="00BA3003">
      <w:pPr>
        <w:pStyle w:val="ConsPlusNonformat"/>
        <w:jc w:val="both"/>
      </w:pPr>
      <w:r>
        <w:t xml:space="preserve">        Славься, страна! Мы гордимся тобой!</w:t>
      </w:r>
    </w:p>
    <w:p w:rsidR="00BA3003" w:rsidRDefault="00BA3003">
      <w:pPr>
        <w:pStyle w:val="ConsPlusNormal"/>
      </w:pPr>
    </w:p>
    <w:p w:rsidR="00BA3003" w:rsidRDefault="00BA3003">
      <w:pPr>
        <w:pStyle w:val="ConsPlusNormal"/>
      </w:pPr>
    </w:p>
    <w:p w:rsidR="00BA3003" w:rsidRDefault="00BA30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0819" w:rsidRDefault="00DC0819">
      <w:bookmarkStart w:id="3" w:name="_GoBack"/>
      <w:bookmarkEnd w:id="3"/>
    </w:p>
    <w:sectPr w:rsidR="00DC0819" w:rsidSect="000B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03"/>
    <w:rsid w:val="00BA3003"/>
    <w:rsid w:val="00D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F0B32-77A7-4E3E-B78C-605FD3D1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30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3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0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944EDCE6E936D8C60F67D76F6F016F08C1409202479903E0339CBB3C86A0B5BD2A53203A5CEDEABA0410F177D5E8EA6F65157FC317Ev1R4H" TargetMode="External"/><Relationship Id="rId13" Type="http://schemas.openxmlformats.org/officeDocument/2006/relationships/hyperlink" Target="consultantplus://offline/ref=F51944EDCE6E936D8C60F67D76F6F016F08D140E2F2E249A365A35C9B4C7351C4E9BF13F02A1D0D7A5EA124B40v7R0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1944EDCE6E936D8C60F67D76F6F016F1841B0C22797398670F3BCCBC977D0C12DEA43201A3CDDCF4A5541E4F715B94B8F34A4BFE33v7RCH" TargetMode="External"/><Relationship Id="rId12" Type="http://schemas.openxmlformats.org/officeDocument/2006/relationships/hyperlink" Target="consultantplus://offline/ref=F51944EDCE6E936D8C60F67D76F6F016F2891A09292B249A365A35C9B4C7351C5C9BA93303A5CED5A0FF441A0625528BBCE8544CE0337C16v6R6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1944EDCE6E936D8C60F67D76F6F016F08C1409202479903E0339CBB3C86A0B5BD2A53203A5CFD5ABA0410F177D5E8EA6F65157FC317Ev1R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1944EDCE6E936D8C60F67D76F6F016F2891A09292B249A365A35C9B4C7351C5C9BA93303A5CED6A5FF441A0625528BBCE8544CE0337C16v6R6H" TargetMode="External"/><Relationship Id="rId11" Type="http://schemas.openxmlformats.org/officeDocument/2006/relationships/hyperlink" Target="consultantplus://offline/ref=F51944EDCE6E936D8C60F67D76F6F016F2891A09292B249A365A35C9B4C7351C5C9BA93303A5CED6A9FF441A0625528BBCE8544CE0337C16v6R6H" TargetMode="External"/><Relationship Id="rId5" Type="http://schemas.openxmlformats.org/officeDocument/2006/relationships/hyperlink" Target="consultantplus://offline/ref=F51944EDCE6E936D8C60F67D76F6F016F08C1409202479903E0339CBB3C86A0B5BD2A53203A5CEDFABA0410F177D5E8EA6F65157FC317Ev1R4H" TargetMode="External"/><Relationship Id="rId15" Type="http://schemas.openxmlformats.org/officeDocument/2006/relationships/hyperlink" Target="consultantplus://offline/ref=F51944EDCE6E936D8C60F67D76F6F016F08C1409202479903E0339CBB3C86A0B5BD2A53203A5CFD6ABA0410F177D5E8EA6F65157FC317Ev1R4H" TargetMode="External"/><Relationship Id="rId10" Type="http://schemas.openxmlformats.org/officeDocument/2006/relationships/hyperlink" Target="consultantplus://offline/ref=F51944EDCE6E936D8C60F67D76F6F016F2891A09292B249A365A35C9B4C7351C5C9BA93303A5CED6A8FF441A0625528BBCE8544CE0337C16v6R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51944EDCE6E936D8C60F67D76F6F016F2891A09292B249A365A35C9B4C7351C5C9BA93303A5CED6A6FF441A0625528BBCE8544CE0337C16v6R6H" TargetMode="External"/><Relationship Id="rId14" Type="http://schemas.openxmlformats.org/officeDocument/2006/relationships/hyperlink" Target="consultantplus://offline/ref=F51944EDCE6E936D8C60F67D76F6F016F0891D0B2C2D249A365A35C9B4C7351C5C9BA93303A1CCD3A2FF441A0625528BBCE8544CE0337C16v6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</dc:creator>
  <cp:keywords/>
  <dc:description/>
  <cp:lastModifiedBy>Филипп</cp:lastModifiedBy>
  <cp:revision>1</cp:revision>
  <dcterms:created xsi:type="dcterms:W3CDTF">2020-05-14T07:17:00Z</dcterms:created>
  <dcterms:modified xsi:type="dcterms:W3CDTF">2020-05-14T07:18:00Z</dcterms:modified>
</cp:coreProperties>
</file>