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C675A">
        <w:t>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 или муниципальной собственности, на территории Батецкого муниципального района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242934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5A7D76">
        <w:rPr>
          <w:lang w:eastAsia="ar-SA"/>
        </w:rPr>
        <w:t>24 мая</w:t>
      </w:r>
      <w:r w:rsidR="00463279">
        <w:rPr>
          <w:lang w:eastAsia="ar-SA"/>
        </w:rPr>
        <w:t xml:space="preserve"> 202</w:t>
      </w:r>
      <w:r w:rsidR="006422CA">
        <w:rPr>
          <w:lang w:eastAsia="ar-SA"/>
        </w:rPr>
        <w:t>1</w:t>
      </w:r>
      <w:r w:rsidR="002C675A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242934"/>
    <w:rsid w:val="00246B2F"/>
    <w:rsid w:val="002547CA"/>
    <w:rsid w:val="002C675A"/>
    <w:rsid w:val="00463279"/>
    <w:rsid w:val="005513C1"/>
    <w:rsid w:val="00582C2D"/>
    <w:rsid w:val="005A7D76"/>
    <w:rsid w:val="006422CA"/>
    <w:rsid w:val="0066465B"/>
    <w:rsid w:val="007159D7"/>
    <w:rsid w:val="008E58AC"/>
    <w:rsid w:val="008F0A76"/>
    <w:rsid w:val="00930AF1"/>
    <w:rsid w:val="009911EC"/>
    <w:rsid w:val="00992313"/>
    <w:rsid w:val="009B1B47"/>
    <w:rsid w:val="00CA459D"/>
    <w:rsid w:val="00E219B4"/>
    <w:rsid w:val="00EC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6042</Characters>
  <Application>Microsoft Office Word</Application>
  <DocSecurity>0</DocSecurity>
  <Lines>50</Lines>
  <Paragraphs>14</Paragraphs>
  <ScaleCrop>false</ScaleCrop>
  <Company>Grizli777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2021-06-07T09:54:00Z</dcterms:created>
  <dcterms:modified xsi:type="dcterms:W3CDTF">2021-06-07T09:54:00Z</dcterms:modified>
</cp:coreProperties>
</file>