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463279">
        <w:t>Порядок предоставления субсидии субъектам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17122C">
        <w:rPr>
          <w:lang w:eastAsia="ar-SA"/>
        </w:rPr>
        <w:t>31</w:t>
      </w:r>
      <w:r w:rsidR="00463279">
        <w:rPr>
          <w:lang w:eastAsia="ar-SA"/>
        </w:rPr>
        <w:t xml:space="preserve"> </w:t>
      </w:r>
      <w:r w:rsidR="0017122C">
        <w:rPr>
          <w:lang w:eastAsia="ar-SA"/>
        </w:rPr>
        <w:t>января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463279"/>
    <w:rsid w:val="005513C1"/>
    <w:rsid w:val="00582C2D"/>
    <w:rsid w:val="006153DA"/>
    <w:rsid w:val="007159D7"/>
    <w:rsid w:val="00930AF1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2020-01-20T08:42:00Z</dcterms:created>
  <dcterms:modified xsi:type="dcterms:W3CDTF">2020-01-20T08:42:00Z</dcterms:modified>
</cp:coreProperties>
</file>