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</w:rPr>
        <w:t>АДМИНИСТРАЦИЯ НОВГОРОДСКОЙ ОБЛАСТИ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30 апреля 2013 г. N 282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РЕГИОНАЛЬНОЙ АДРЕСНОЙ ПРОГРАММЫ "ПЕРЕСЕЛЕНИЕ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ГРАЖДАН, ПРОЖИВАЮЩИХ НА ТЕРРИТОРИИ НОВГОРОДСКОЙ ОБЛАСТИ,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 АВАРИЙНОГО ЖИЛИЩНОГО ФОНДА В 2013 - 2017 ГОДАХ С УЧЕТОМ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НЕОБХОДИМОСТИ РАЗВИТИЯ МАЛОЭТАЖНОГО ЖИЛИЩНОГО СТРОИТЕЛЬСТВА"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ред. постановлений Правительства Новгородской области</w:t>
      </w:r>
      <w:proofErr w:type="gramEnd"/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28.10.2013 </w:t>
      </w:r>
      <w:hyperlink r:id="rId6" w:history="1">
        <w:r>
          <w:rPr>
            <w:rFonts w:ascii="Times New Roman" w:hAnsi="Times New Roman" w:cs="Times New Roman"/>
            <w:color w:val="0000FF"/>
          </w:rPr>
          <w:t>N 312</w:t>
        </w:r>
      </w:hyperlink>
      <w:r>
        <w:rPr>
          <w:rFonts w:ascii="Times New Roman" w:hAnsi="Times New Roman" w:cs="Times New Roman"/>
        </w:rPr>
        <w:t xml:space="preserve">, от 30.12.2013 </w:t>
      </w:r>
      <w:hyperlink r:id="rId7" w:history="1">
        <w:r>
          <w:rPr>
            <w:rFonts w:ascii="Times New Roman" w:hAnsi="Times New Roman" w:cs="Times New Roman"/>
            <w:color w:val="0000FF"/>
          </w:rPr>
          <w:t>N 550</w:t>
        </w:r>
      </w:hyperlink>
      <w:r>
        <w:rPr>
          <w:rFonts w:ascii="Times New Roman" w:hAnsi="Times New Roman" w:cs="Times New Roman"/>
        </w:rPr>
        <w:t>,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31.12.2013 </w:t>
      </w:r>
      <w:hyperlink r:id="rId8" w:history="1">
        <w:r>
          <w:rPr>
            <w:rFonts w:ascii="Times New Roman" w:hAnsi="Times New Roman" w:cs="Times New Roman"/>
            <w:color w:val="0000FF"/>
          </w:rPr>
          <w:t>N 557</w:t>
        </w:r>
      </w:hyperlink>
      <w:r>
        <w:rPr>
          <w:rFonts w:ascii="Times New Roman" w:hAnsi="Times New Roman" w:cs="Times New Roman"/>
        </w:rPr>
        <w:t>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21 июля 2007 года N 185-ФЗ "О Фонде содействия реформированию жилищно-коммунального хозяйства" Администрация Новгородской области постановляет: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прилагаемую региональную адресную </w:t>
      </w:r>
      <w:hyperlink w:anchor="Par40" w:history="1">
        <w:r>
          <w:rPr>
            <w:rFonts w:ascii="Times New Roman" w:hAnsi="Times New Roman" w:cs="Times New Roman"/>
            <w:color w:val="0000FF"/>
          </w:rPr>
          <w:t>программу</w:t>
        </w:r>
      </w:hyperlink>
      <w:r>
        <w:rPr>
          <w:rFonts w:ascii="Times New Roman" w:hAnsi="Times New Roman" w:cs="Times New Roman"/>
        </w:rPr>
        <w:t xml:space="preserve"> "Переселение граждан, проживающих на территории Новгородской области, из аварийного жилищного фонда в 2013 - 2017 годах с учетом необходимости развития малоэтажного жилищного строительства" (далее - Программа).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Департаменту по жилищно-коммунальному хозяйству и топливно-энергетическому комплексу Новгородской области представлять информацию о ходе реализации </w:t>
      </w:r>
      <w:hyperlink w:anchor="Par40" w:history="1">
        <w:r>
          <w:rPr>
            <w:rFonts w:ascii="Times New Roman" w:hAnsi="Times New Roman" w:cs="Times New Roman"/>
            <w:color w:val="0000FF"/>
          </w:rPr>
          <w:t>Программы</w:t>
        </w:r>
      </w:hyperlink>
      <w:r>
        <w:rPr>
          <w:rFonts w:ascii="Times New Roman" w:hAnsi="Times New Roman" w:cs="Times New Roman"/>
        </w:rPr>
        <w:t xml:space="preserve"> в Правительство Новгородской области ежеквартально не позднее 20 числа месяца, следующего за отчетным периодом, до истечения срока реализации Программы.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</w:t>
      </w:r>
      <w:hyperlink r:id="rId11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постановления возложить на заместителя Губернатора Новгородской области Маланина Ю.С.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Постановление вступает в силу с момента его официального опубликования.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Губернатор области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С.Г.МИТИН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5"/>
      <w:bookmarkEnd w:id="1"/>
      <w:r>
        <w:rPr>
          <w:rFonts w:ascii="Times New Roman" w:hAnsi="Times New Roman" w:cs="Times New Roman"/>
        </w:rPr>
        <w:t>Утверждена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области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30.04.2013 N 282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0"/>
      <w:bookmarkEnd w:id="2"/>
      <w:r>
        <w:rPr>
          <w:rFonts w:ascii="Times New Roman" w:hAnsi="Times New Roman" w:cs="Times New Roman"/>
          <w:b/>
          <w:bCs/>
        </w:rPr>
        <w:t>РЕГИОНАЛЬНАЯ АДРЕСНАЯ ПРОГРАММА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"ПЕРЕСЕЛЕНИЕ ГРАЖДАН, ПРОЖИВАЮЩИХ НА ТЕРРИТОРИИ НОВГОРОДСКОЙ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ОБЛАСТИ, ИЗ АВАРИЙНОГО ЖИЛИЩНОГО ФОНДА В 2013 - 2017 ГОДАХ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УЧЕТОМ НЕОБХОДИМОСТИ РАЗВИТИЯ МАЛОЭТАЖНОГО ЖИЛИЩНОГО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СТРОИТЕЛЬСТВА"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ред. постановлений Правительства Новгородской области</w:t>
      </w:r>
      <w:proofErr w:type="gramEnd"/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28.10.2013 </w:t>
      </w:r>
      <w:hyperlink r:id="rId13" w:history="1">
        <w:r>
          <w:rPr>
            <w:rFonts w:ascii="Times New Roman" w:hAnsi="Times New Roman" w:cs="Times New Roman"/>
            <w:color w:val="0000FF"/>
          </w:rPr>
          <w:t>N 312</w:t>
        </w:r>
      </w:hyperlink>
      <w:r>
        <w:rPr>
          <w:rFonts w:ascii="Times New Roman" w:hAnsi="Times New Roman" w:cs="Times New Roman"/>
        </w:rPr>
        <w:t xml:space="preserve">, от 30.12.2013 </w:t>
      </w:r>
      <w:hyperlink r:id="rId14" w:history="1">
        <w:r>
          <w:rPr>
            <w:rFonts w:ascii="Times New Roman" w:hAnsi="Times New Roman" w:cs="Times New Roman"/>
            <w:color w:val="0000FF"/>
          </w:rPr>
          <w:t>N 550</w:t>
        </w:r>
      </w:hyperlink>
      <w:r>
        <w:rPr>
          <w:rFonts w:ascii="Times New Roman" w:hAnsi="Times New Roman" w:cs="Times New Roman"/>
        </w:rPr>
        <w:t>,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 31.12.2013 </w:t>
      </w:r>
      <w:hyperlink r:id="rId15" w:history="1">
        <w:r>
          <w:rPr>
            <w:rFonts w:ascii="Times New Roman" w:hAnsi="Times New Roman" w:cs="Times New Roman"/>
            <w:color w:val="0000FF"/>
          </w:rPr>
          <w:t>N 557</w:t>
        </w:r>
      </w:hyperlink>
      <w:r>
        <w:rPr>
          <w:rFonts w:ascii="Times New Roman" w:hAnsi="Times New Roman" w:cs="Times New Roman"/>
        </w:rPr>
        <w:t>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50"/>
      <w:bookmarkEnd w:id="3"/>
      <w:r>
        <w:rPr>
          <w:rFonts w:ascii="Times New Roman" w:hAnsi="Times New Roman" w:cs="Times New Roman"/>
        </w:rPr>
        <w:t>Паспорт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региональная адресная программа  "Переселение граждан,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Программы: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территории  Новгородской области,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из аварийного жилищного фонда в 2013 - 2017 годах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учетом необходимости развития малоэтажного жилищного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строительства"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Федеральный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 июля 2007 года N 185-ФЗ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         "О Фонде содействия реформированию жилищно-коммунального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     хозяйства" (далее - Федеральный закон);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 28 января 2006 года N 47 "Об утверждении Положения 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признании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помещения жилым помещением, жилого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проживания и многоквартирного дома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аварийным и подлежащим сносу или реконструкции"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       Администрация Новгородской области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Разработчики   комитет по жилищно-коммунальному хозяйству 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     топливно-энергетическому комплексу Новгородской области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(далее - комитет)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Исполнители    комитет (до 1 мая 2013 года), департамент по жилищно-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     коммунальному хозяйству и топливно-энергетическому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комплексу Новгородской области (далее - департамент);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комитет финансов Новгородской области (до 1 мая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2013 года), департамент финансов Новгородской области;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комитет строительства и дорожного хозяйства </w:t>
      </w:r>
      <w:proofErr w:type="gramStart"/>
      <w:r>
        <w:rPr>
          <w:rFonts w:ascii="Courier New" w:hAnsi="Courier New" w:cs="Courier New"/>
          <w:sz w:val="20"/>
          <w:szCs w:val="20"/>
        </w:rPr>
        <w:t>Новгородской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области (до 1 мая 2013 года), департамент  строительства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 дорожного хозяйства Новгородской области;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органы местного самоуправления муниципальных образований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области: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городского округа Великий Новгород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города Боровичи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 образования город Старая Русса (по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Батецкого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Большевишерского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Бронницкого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Валдайского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Великосельского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Выбитского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сельского поселения Волот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Калининского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Кневицкого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Крестецкого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Любытинского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Маловишерского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Медведского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Мошенского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Окуловского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Парфинского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Пестовского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Песского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Пролетарского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Тёсово-Нетыльского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Тёсовского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Уторгошского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Хвойнинского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Холмского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Чудовского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Шимского городского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Яжелбицкого сельского поселения (по согласованию);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Короцкого сельского поселения (по согласованию)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(далее - органы местного самоуправления)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(раздел   в  ред.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  Правительства    Новгородской   области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28.10.2013 N 312)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Обоснование    по данным, представленным муниципальными образованиями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     области, в 2012  году на территории области суммарная общая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площадь многоквартирных домов, которые признаны до 1 января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2012 года аварийными и подлежащими сносу или реконструкции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(далее - аварийный жилищный фонд) в связи с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физическим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износом в процессе их эксплуатации, составляет 79,24 тыс.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кв. м. Проживание граждан в аварийном жилищном фонде ведет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риску  для их жизни и здоровья, ухудшает условия проживания.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ред.  постановлений  Правительства  Новгородской  области 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hyperlink r:id="rId20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N 312</w:t>
        </w:r>
      </w:hyperlink>
      <w:r>
        <w:rPr>
          <w:rFonts w:ascii="Courier New" w:hAnsi="Courier New" w:cs="Courier New"/>
          <w:sz w:val="20"/>
          <w:szCs w:val="20"/>
        </w:rPr>
        <w:t xml:space="preserve">, от 30.12.2013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N 550</w:t>
        </w:r>
      </w:hyperlink>
      <w:r>
        <w:rPr>
          <w:rFonts w:ascii="Courier New" w:hAnsi="Courier New" w:cs="Courier New"/>
          <w:sz w:val="20"/>
          <w:szCs w:val="20"/>
        </w:rPr>
        <w:t>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Решение проблемы ликвидации аварийного жилищного фонда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сдерживается ввиду ограниченности бюджетных средств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муниципальных образований области на переселение граждан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аварийного жилищного фонда. В свою очередь граждане,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аварийном жилищном фонде, в подавляющем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большинстве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в состоянии приобрести жилые помещения,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отвечающие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предъявляемым к ним требованиям.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Программа предусматривает решение проблемы с учетом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возможностей долевого  финансирования за счет средств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государственной корпорации Фонда содействия реформированию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жилищно-коммунального хозяйства (далее - Фонд), а также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средств областного бюджета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Цели           развитие малоэтажного жилищного 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Новгородской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     области;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финансовое и организационное обеспечение переселения граждан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из аварийного жилищного фонда, собственники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выразили готовность участвовать в Программе;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обеспечение безопасных и комфортных условий проживания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населения области в многоквартирных домах;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снижение рисков возникновения аварийных ситуаций в </w:t>
      </w:r>
      <w:proofErr w:type="gramStart"/>
      <w:r>
        <w:rPr>
          <w:rFonts w:ascii="Courier New" w:hAnsi="Courier New" w:cs="Courier New"/>
          <w:sz w:val="20"/>
          <w:szCs w:val="20"/>
        </w:rPr>
        <w:t>аварийном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жилищном </w:t>
      </w:r>
      <w:proofErr w:type="gramStart"/>
      <w:r>
        <w:rPr>
          <w:rFonts w:ascii="Courier New" w:hAnsi="Courier New" w:cs="Courier New"/>
          <w:sz w:val="20"/>
          <w:szCs w:val="20"/>
        </w:rPr>
        <w:t>фонде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         поэтапная ликвидация аварийного жилищного фонда, переселение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     граждан из всего аварийного  жилищного фонда до 1 сентября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2017 года;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реализация обязательств перед собственниками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переселению из аварийного жилищного фонда и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hyperlink w:anchor="Par580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перечень</w:t>
        </w:r>
      </w:hyperlink>
      <w:r>
        <w:rPr>
          <w:rFonts w:ascii="Courier New" w:hAnsi="Courier New" w:cs="Courier New"/>
          <w:sz w:val="20"/>
          <w:szCs w:val="20"/>
        </w:rPr>
        <w:t xml:space="preserve"> аварийных многоквартирных домов (приложение N 1 к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Программе)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Механизм       Переселение, в срок до 1 сентября 2017 года, граждан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реализации     аварийного жилищного фонда и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перечень аварийных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     многоквартирных домов осуществляется путем предоставления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органами местного самоуправления гражданам жилых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соответствии с жилищным законодательством в </w:t>
      </w:r>
      <w:proofErr w:type="gramStart"/>
      <w:r>
        <w:rPr>
          <w:rFonts w:ascii="Courier New" w:hAnsi="Courier New" w:cs="Courier New"/>
          <w:sz w:val="20"/>
          <w:szCs w:val="20"/>
        </w:rPr>
        <w:t>малоэтажных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жилых домах с количеством этажей не более трех, состоящих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из нескольких блоков, количество которых не превышает десять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 </w:t>
      </w:r>
      <w:proofErr w:type="gramStart"/>
      <w:r>
        <w:rPr>
          <w:rFonts w:ascii="Courier New" w:hAnsi="Courier New" w:cs="Courier New"/>
          <w:sz w:val="20"/>
          <w:szCs w:val="20"/>
        </w:rPr>
        <w:t>каждый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 которых предназначен для проживания одной семьи,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имеет общую стену (общие стены) без проемов с </w:t>
      </w:r>
      <w:proofErr w:type="gramStart"/>
      <w:r>
        <w:rPr>
          <w:rFonts w:ascii="Courier New" w:hAnsi="Courier New" w:cs="Courier New"/>
          <w:sz w:val="20"/>
          <w:szCs w:val="20"/>
        </w:rPr>
        <w:t>соседними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блоками,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отдельном земельном участке 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имеющих выход на территорию общего пользования (жилые дома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блокированной застройки);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многоквартирных домах с количеством этажей не более трех,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состоящих из одной или нескольких </w:t>
      </w:r>
      <w:proofErr w:type="gramStart"/>
      <w:r>
        <w:rPr>
          <w:rFonts w:ascii="Courier New" w:hAnsi="Courier New" w:cs="Courier New"/>
          <w:sz w:val="20"/>
          <w:szCs w:val="20"/>
        </w:rPr>
        <w:t>блок-секций</w:t>
      </w:r>
      <w:proofErr w:type="gramEnd"/>
      <w:r>
        <w:rPr>
          <w:rFonts w:ascii="Courier New" w:hAnsi="Courier New" w:cs="Courier New"/>
          <w:sz w:val="20"/>
          <w:szCs w:val="20"/>
        </w:rPr>
        <w:t>, количество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которых не превышает четыре, в каждой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находятся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несколько квартир и помещения общего пользования и каждая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имеет отдельный подъезд с выходом на территорию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общего пользования.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Органы местного самоуправления заключают муниципальные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контракты на строительство малоэтажных жилых домов или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приобретение жилых помещений в таких домах у застройщика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требованиями жилищного законодательства. 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заключения муниципальных контрактов на строительство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органы местного самоуправления обеспечивают осуществление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контроля за сроками и качеством строительства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малоэтажных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домов. В случае заключения муниципальных контрактов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приобретение жилых помещений органы местного самоуправления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обеспечивают приобретение жилых помещений, соответствующих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установленным санитарным и техническим правилам и нормам,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иным требованиям законодательства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         2013 - 2017 годы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 и        расчет средств, необходимых для реализации Программы,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источники      производится исходя из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Министерства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регионального развития Российской Федерации от 27 декабря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по   2012 года N 554 "О стоимости одного квадратного метра общей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годам:         площади жилого помещения, предназначенной для определения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2013 году размера предельной стоимости одного квадратного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метра общей площади жилых помещений, используемой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 приобретении жилых помещений в рамках реализации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Федерального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21 июля 2007 года N 185-ФЗ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"О Фонде содействия реформированию жилищно-коммунального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хозяйства" стоимости 1 кв. м жилья (далее - стоимость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1 кв. м (предельная)), составляющей для Новгородской области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30500,0 рубля за 1 кв. м.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Объем финансирования Программы на 2013 - 2017 годы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составляет 1649074305,0 рубля, из них средства: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Фонда - 649112221,0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областного бюджета - 999962084,0 рубля, в том числе: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Постановлениями  Правительства Новгородской области от 30.12.2013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N 550</w:t>
        </w:r>
      </w:hyperlink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от 31.12.2013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N 557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29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вступившими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 xml:space="preserve"> в силу одновременно, внесены изменения 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"Объем и источники финансирования Программы по годам".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Редакция    раздела    с    изменениями,    внесенными 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Правительства Новгородской области от 31.12.2013 N 557, </w:t>
      </w:r>
      <w:proofErr w:type="gramStart"/>
      <w:r>
        <w:rPr>
          <w:rFonts w:ascii="Courier New" w:hAnsi="Courier New" w:cs="Courier New"/>
          <w:sz w:val="20"/>
          <w:szCs w:val="20"/>
        </w:rPr>
        <w:t>приведена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тексте.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2013 год - 282136917,0 рубля, из них средства: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Фонда - 237598821,0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областного бюджета - 44538096,0 рубля.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31.12.2013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557)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Дополнительные источники финансирования из местных бюджетов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составляют 29682015,0 рубля, в том числе: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 городскому округу Великий Новгород - 24514400,0 рубля,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которые направляются на оплату стоимости превышения цены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приобретения жилых помещений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нормативной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 городу Боровичи - 5167615,0 рубля на оплату превышения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площади жилых помещений;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2014 год - 692691578,0 рубля, из них средства: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Фонда - 124844098,0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областного бюджета - 567847480,0 рубля.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31.12.2013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557)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Дополнительные источники финансирования из местных бюджетов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составляют по городу Боровичи - 1280085,0 рубля на оплату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превышения площади жилых помещений;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2015 год - 378475720,0 рубля, из них средства: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Фонда - 123231695,0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областного бюджета - 255244025,0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2016 год - 245536590,0 рубля, из них средства: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Фонда - 121442401,0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областного бюджета - 124094189,0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на 2017 год - 50233500,0 рубля, из них средства: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Фонда - 41995206,0 рубля;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областного бюджета - 8238294,0 рубля.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(раздел   в   ред. 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 Правительства   Новгородской   области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30.12.2013 N 550)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Ожидаемые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переселение граждан из аварийного жилищного фонда,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конечные     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территории области, площадью 54,068 тыс.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    кв. м (260 многоквартирных домов) и предоставление жилых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    помещений 3118 гражданам, в том числе: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Программы: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Постановлениями  Правительства Новгородской области от 30.12.2013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N 550</w:t>
        </w:r>
      </w:hyperlink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от 31.12.2013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N 557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36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вступившими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 xml:space="preserve"> в силу одновременно, внесены изменения в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"Объем и источники финансирования Программы по годам".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Редакция    раздела    с    изменениями,    внесенными 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Правительства Новгородской области от 31.12.2013 N 557, </w:t>
      </w:r>
      <w:proofErr w:type="gramStart"/>
      <w:r>
        <w:rPr>
          <w:rFonts w:ascii="Courier New" w:hAnsi="Courier New" w:cs="Courier New"/>
          <w:sz w:val="20"/>
          <w:szCs w:val="20"/>
        </w:rPr>
        <w:t>приведена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тексте.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2013 году - площадью 3,907 тыс. кв. м (11 многоквартирных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дома) и предоставление жилых помещений 241 гражданину;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31.12.2013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557)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2014 году - площадью 28,054 тыс. кв. м (139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многоквартирных домов) и предоставление жилых помещений 1560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гражданину;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31.12.2013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557)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2015 году - площадью 12,409 тыс. кв. м (64 многоквартирных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дома) и предоставление жилых помещений 710 гражданам;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2016 году - площадью 8,05 тыс. кв. м (40 многоквартирных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домов) и предоставление жилых помещений 484 гражданам;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2017 году - площадью 1,647 тыс. кв. м (6 многоквартирных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домов) и предоставление жилых помещений 123 гражданам.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(раздел   в   ред. 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 Правительства   Новгородской   области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30.12.2013 N 550)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        органы местного самоуправления, участвующие в реализации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 мероприятий Программы: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контроля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реализацией    обеспечивают осуществление </w:t>
      </w:r>
      <w:proofErr w:type="gramStart"/>
      <w:r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сроками и качеством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Программы:     строительства малоэтажных домов, в которых,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заключенными муниципальными контрактами, приобретаются </w:t>
      </w:r>
      <w:proofErr w:type="gramStart"/>
      <w:r>
        <w:rPr>
          <w:rFonts w:ascii="Courier New" w:hAnsi="Courier New" w:cs="Courier New"/>
          <w:sz w:val="20"/>
          <w:szCs w:val="20"/>
        </w:rPr>
        <w:t>жилые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помещения для переселения граждан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аварийного жилищного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фонда, представляют в департамент: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отчеты о ходе реализации Программы еженедельно каждую среду,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ежеквартально - до 5 числа месяца, следующего за </w:t>
      </w:r>
      <w:proofErr w:type="gramStart"/>
      <w:r>
        <w:rPr>
          <w:rFonts w:ascii="Courier New" w:hAnsi="Courier New" w:cs="Courier New"/>
          <w:sz w:val="20"/>
          <w:szCs w:val="20"/>
        </w:rPr>
        <w:t>отчетным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периодом, путем ввода данных в </w:t>
      </w:r>
      <w:proofErr w:type="gramStart"/>
      <w:r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информационную систему "Реформа ЖКХ";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информацию о сроках заключения муниципальных контрактов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приобретение жилых помещений у застройщика, о соблюдении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сроков строительства застройщиками малоэтажных домов,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приобретаются жилые помещения, ежеквартально до 5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числа месяца, следующего за </w:t>
      </w:r>
      <w:proofErr w:type="gramStart"/>
      <w:r>
        <w:rPr>
          <w:rFonts w:ascii="Courier New" w:hAnsi="Courier New" w:cs="Courier New"/>
          <w:sz w:val="20"/>
          <w:szCs w:val="20"/>
        </w:rPr>
        <w:t>отчетным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Оперативный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ходом реализации мероприятий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Программы обеспечивает департамент, который осуществляет: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ред.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сбор и систематизацию информации о ходе реализации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мероприятий Программы;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мониторинг результатов реализации мероприятий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Программы.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Департамент представляет заместителю Губернатора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Новгородской области, </w:t>
      </w:r>
      <w:proofErr w:type="gramStart"/>
      <w:r>
        <w:rPr>
          <w:rFonts w:ascii="Courier New" w:hAnsi="Courier New" w:cs="Courier New"/>
          <w:sz w:val="20"/>
          <w:szCs w:val="20"/>
        </w:rPr>
        <w:t>координирующему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деятельность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департамента: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информацию о ходе реализации мероприятий Программы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ежеквартально не позднее 20 числа месяца, следующего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за отчетным периодом, до истечения срока реализации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Программы;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обобщенную информацию от муниципальных образований о сроках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заключения муниципальных контрактов на приобретение жилых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помещений у застройщиков, о соблюдении сроков строительства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застройщиками малоэтажных домов, в которых приобретаются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жилые помещения, ежеквартально до 20 числа месяца,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следующего за </w:t>
      </w:r>
      <w:proofErr w:type="gramStart"/>
      <w:r>
        <w:rPr>
          <w:rFonts w:ascii="Courier New" w:hAnsi="Courier New" w:cs="Courier New"/>
          <w:sz w:val="20"/>
          <w:szCs w:val="20"/>
        </w:rPr>
        <w:t>отчетным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Департамент строительства и дорожного хозяйства </w:t>
      </w:r>
      <w:proofErr w:type="gramStart"/>
      <w:r>
        <w:rPr>
          <w:rFonts w:ascii="Courier New" w:hAnsi="Courier New" w:cs="Courier New"/>
          <w:sz w:val="20"/>
          <w:szCs w:val="20"/>
        </w:rPr>
        <w:t>Новгородской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области: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Новгородской  области от 28.10.2013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312)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обеспечивает осуществление контроля и надзора в области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долевого строительства многоквартирных домов на территории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муниципального образования.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Контроль за целевым использованием средств </w:t>
      </w:r>
      <w:proofErr w:type="gramStart"/>
      <w:r>
        <w:rPr>
          <w:rFonts w:ascii="Courier New" w:hAnsi="Courier New" w:cs="Courier New"/>
          <w:sz w:val="20"/>
          <w:szCs w:val="20"/>
        </w:rPr>
        <w:t>областного</w:t>
      </w:r>
      <w:proofErr w:type="gramEnd"/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бюджета и средств Фонда, выделяемых на реализацию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мероприятий Программы, осуществляется уполномоченными</w:t>
      </w:r>
    </w:p>
    <w:p w:rsidR="003377B9" w:rsidRDefault="003377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органами в установленном порядке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12"/>
      <w:bookmarkEnd w:id="4"/>
      <w:r>
        <w:rPr>
          <w:rFonts w:ascii="Times New Roman" w:hAnsi="Times New Roman" w:cs="Times New Roman"/>
        </w:rPr>
        <w:t>Описание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414"/>
      <w:bookmarkEnd w:id="5"/>
      <w:r>
        <w:rPr>
          <w:rFonts w:ascii="Times New Roman" w:hAnsi="Times New Roman" w:cs="Times New Roman"/>
        </w:rPr>
        <w:t>1. Финансово-экономическое обоснование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Переселение граждан из аварийного жилищного фонда и включенных в перечень аварийных многоквартирных домов осуществляется путем заключения муниципальных контрактов на строительство малоэтажных жилых домов или приобретение жилых помещений в таких домах у застройщика в соответствии с требованиями жилищного законодательства.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5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30.12.2013 N 550 в раздел "Финансово-экономическое обоснование Программы" внесены изменения, в соответствии с которыми цифры "54,34255" заменены на "54,068".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6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 в раздел "Финансово-экономическое обоснование Программы" внесены изменения, в соответствии с которыми цифры "47,15804" заменены на "54,34255".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поэтапное переселение граждан из аварийного жилищного фонда, расположенного на территории области, площадью 47158,04 тыс. кв. м (260 многоквартирных домов) и предоставление жилых помещений 3118 гражданам.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Новгородской области от 28.10.2013 </w:t>
      </w:r>
      <w:hyperlink r:id="rId47" w:history="1">
        <w:r>
          <w:rPr>
            <w:rFonts w:ascii="Times New Roman" w:hAnsi="Times New Roman" w:cs="Times New Roman"/>
            <w:color w:val="0000FF"/>
          </w:rPr>
          <w:t>N 312</w:t>
        </w:r>
      </w:hyperlink>
      <w:r>
        <w:rPr>
          <w:rFonts w:ascii="Times New Roman" w:hAnsi="Times New Roman" w:cs="Times New Roman"/>
        </w:rPr>
        <w:t xml:space="preserve">, от 30.12.2013 </w:t>
      </w:r>
      <w:hyperlink r:id="rId48" w:history="1">
        <w:r>
          <w:rPr>
            <w:rFonts w:ascii="Times New Roman" w:hAnsi="Times New Roman" w:cs="Times New Roman"/>
            <w:color w:val="0000FF"/>
          </w:rPr>
          <w:t xml:space="preserve">N </w:t>
        </w:r>
        <w:r>
          <w:rPr>
            <w:rFonts w:ascii="Times New Roman" w:hAnsi="Times New Roman" w:cs="Times New Roman"/>
            <w:color w:val="0000FF"/>
          </w:rPr>
          <w:lastRenderedPageBreak/>
          <w:t>550</w:t>
        </w:r>
      </w:hyperlink>
      <w:r>
        <w:rPr>
          <w:rFonts w:ascii="Times New Roman" w:hAnsi="Times New Roman" w:cs="Times New Roman"/>
        </w:rPr>
        <w:t>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перечень аварийных многоквартирных домов включены многоквартирные дома, в которых все помещения находятся в муниципальной собственности, и аварийные многоквартирные дома, где собственники на общих собраниях приняли единогласное решение о готовности участвовать в Программе.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по аварийному жилищному фонду представили органы местного самоуправления: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Великий Новгород;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Боровичи (Боровичского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город Старая Русса (Старорусского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Батецкого сельского поселения (Батецкого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Большевишерского городского поселения (Маловишерского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Бронницкого сельского поселения (Новгородского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Валдайского городского поселения (Валдайского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Великосельского сельского поселения (Старорусского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Выбитского сельского поселения (Солецкого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Волот (Волотовского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Горского сельского поселения (Волотовского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Калининского сельского поселения (Мошенского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Кневицкого сельского поселения (Демянского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Крестецкого городского поселения (Крестецкого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Любытинского сельского поселения (Любытинского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Маловишерского городского поселения (Маловишерского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Медведского сельского поселения (Шимского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Мошенского сельского поселения (Мошенского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Окуловского городского поселения (Окуловского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Парфинского городского поселения (Парфинского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Пестовского городского поселения (Пестовского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Песского сельского поселения (Хвойнинского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Пролетарского сельского поселения (Новгородского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Тёсово-Нетыльского городского поселения (Новгородского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Тёсовского городского поселения (Новгородского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Уторгошского сельского поселения (Шимского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Хвойнинского городского поселения (Хвойнинского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Холмского городского поселения (Холмского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Чудовского городского поселения (Чудовского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Шимского городского поселения (Шимского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Яжелбицкого сельского поселения (Валдайского муниципального района);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Короцкого сельского поселения (Валдайского муниципального района).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(введено </w:t>
      </w:r>
      <w:hyperlink r:id="rId49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указанных данных сформирован </w:t>
      </w:r>
      <w:hyperlink w:anchor="Par580" w:history="1">
        <w:r>
          <w:rPr>
            <w:rFonts w:ascii="Times New Roman" w:hAnsi="Times New Roman" w:cs="Times New Roman"/>
            <w:color w:val="0000FF"/>
          </w:rPr>
          <w:t>перечень</w:t>
        </w:r>
      </w:hyperlink>
      <w:r>
        <w:rPr>
          <w:rFonts w:ascii="Times New Roman" w:hAnsi="Times New Roman" w:cs="Times New Roman"/>
        </w:rPr>
        <w:t xml:space="preserve"> аварийных многоквартирных домов и определены объемы финансирования с учетом расчета средств, необходимых для реализации Программы, исходя из стоимости 1 кв. м жилья (предельной), составляющей для Новгородской области 30500,0 рубля.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Переселение граждан из аварийного жилищного фонда с учетом необходимости развития малоэтажного жилищного строительства осуществляется с учетом положений </w:t>
      </w:r>
      <w:hyperlink r:id="rId50" w:history="1">
        <w:r>
          <w:rPr>
            <w:rFonts w:ascii="Times New Roman" w:hAnsi="Times New Roman" w:cs="Times New Roman"/>
            <w:color w:val="0000FF"/>
          </w:rPr>
          <w:t>части 3 статьи 20.5</w:t>
        </w:r>
      </w:hyperlink>
      <w:r>
        <w:rPr>
          <w:rFonts w:ascii="Times New Roman" w:hAnsi="Times New Roman" w:cs="Times New Roman"/>
        </w:rPr>
        <w:t xml:space="preserve"> Федерального закона.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Ресурсы для решения проблем переселения граждан из аварийного жилищного фонда с учетом необходимости развития малоэтажного жилищного строительства формируются за счет средств Фонда и областного бюджета, направленных на финансирование строительства малоэтажных домов или приобретение жилых помещений в таких домах. Финансирование </w:t>
      </w:r>
      <w:proofErr w:type="gramStart"/>
      <w:r>
        <w:rPr>
          <w:rFonts w:ascii="Times New Roman" w:hAnsi="Times New Roman" w:cs="Times New Roman"/>
        </w:rPr>
        <w:t>расходов</w:t>
      </w:r>
      <w:proofErr w:type="gramEnd"/>
      <w:r>
        <w:rPr>
          <w:rFonts w:ascii="Times New Roman" w:hAnsi="Times New Roman" w:cs="Times New Roman"/>
        </w:rPr>
        <w:t xml:space="preserve"> на реализацию мероприятий Программы предусмотрено исходя из предоставления в соответствии с жилищным законодательством гражданам жилых помещений, благоустроенных применительно к условиям соответствующего населенного пункта, равнозначных по общей площади ранее занимаемому жилому помещению, отвечающих установленным требованиям. С согласия в письменной форме граждан предоставляемое жилое помещение может находиться в границах другого населенного пункта Новгородской области.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заключения муниципального контракта на приобретение жилых помещений у </w:t>
      </w:r>
      <w:r>
        <w:rPr>
          <w:rFonts w:ascii="Times New Roman" w:hAnsi="Times New Roman" w:cs="Times New Roman"/>
        </w:rPr>
        <w:lastRenderedPageBreak/>
        <w:t xml:space="preserve">застройщика по цене, превышающей цену приобретения жилых помещений, сформированную из стоимости 1 кв. м жилья (предельной), финансирование расходов на оплату стоимости такого превышения осуществляется за счет средств местного бюджета. </w:t>
      </w:r>
      <w:proofErr w:type="gramStart"/>
      <w:r>
        <w:rPr>
          <w:rFonts w:ascii="Times New Roman" w:hAnsi="Times New Roman" w:cs="Times New Roman"/>
        </w:rP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определяемой в соответствии с жилищным законодательством нормы предоставления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местного бюджета.</w:t>
      </w:r>
      <w:proofErr w:type="gramEnd"/>
      <w:r>
        <w:rPr>
          <w:rFonts w:ascii="Times New Roman" w:hAnsi="Times New Roman" w:cs="Times New Roman"/>
        </w:rPr>
        <w:t xml:space="preserve"> Финансирование расходов на превышение общей площади ранее занимаемого гражданином жилого помещения за счет средств Фонда и областного бюджета не допускается.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Средства, составляющие разницу между рассчитанной в соответствии с </w:t>
      </w:r>
      <w:hyperlink r:id="rId51" w:history="1">
        <w:r>
          <w:rPr>
            <w:rFonts w:ascii="Times New Roman" w:hAnsi="Times New Roman" w:cs="Times New Roman"/>
            <w:color w:val="0000FF"/>
          </w:rPr>
          <w:t>частью 8 статьи 20.5</w:t>
        </w:r>
      </w:hyperlink>
      <w:r>
        <w:rPr>
          <w:rFonts w:ascii="Times New Roman" w:hAnsi="Times New Roman" w:cs="Times New Roman"/>
        </w:rPr>
        <w:t xml:space="preserve"> Федерального закона ценой муниципального контракта на приобретение жилых помещений в малоэтажных домах и ценой заключенного муниципального контракта, могут быть использованы органами местного самоуправления на финансирование работ по формированию земельных участков, которые находятся в муниципальной собственности или государственная </w:t>
      </w:r>
      <w:proofErr w:type="gramStart"/>
      <w:r>
        <w:rPr>
          <w:rFonts w:ascii="Times New Roman" w:hAnsi="Times New Roman" w:cs="Times New Roman"/>
        </w:rPr>
        <w:t>собственность</w:t>
      </w:r>
      <w:proofErr w:type="gramEnd"/>
      <w:r>
        <w:rPr>
          <w:rFonts w:ascii="Times New Roman" w:hAnsi="Times New Roman" w:cs="Times New Roman"/>
        </w:rPr>
        <w:t xml:space="preserve"> на которые не разграничена и которые предназначены для строительства домов в целях переселения граждан из аварийного жилищного фонда, и проведению государственного кадастрового учета таких земельных участков, а также на обеспечение таких земельных участков объектами инженерной инфраструктуры.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риски завышения стоимости переселения граждан из аварийного жилищного фонда с учетом необходимости развития малоэтажного жилищного строительства и дополнительных издержек содержания не полностью расселенных аварийных многоквартирных домов из-за увеличения доли муниципальной собственности в общем имуществе в многоквартирном доме и задержек переезда части граждан несет орган местного самоуправления области.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Юридические вопросы переселения граждан из аварийного жилищного фонда с учетом необходимости развития малоэтажного жилищного строительства решаются в рамках жилищного законодательства Российской Федерации.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467"/>
      <w:bookmarkEnd w:id="6"/>
      <w:r>
        <w:rPr>
          <w:rFonts w:ascii="Times New Roman" w:hAnsi="Times New Roman" w:cs="Times New Roman"/>
        </w:rPr>
        <w:t>2. Направления реализации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осуществляется по следующим направлениям: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правовое и методологическое обеспечение улучшения жилищных условий граждан, проживающих в аварийном жилищном фонде;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Программы и практическая деятельность по переселению граждан в жилищный фонд, отвечающий нормативным требованиям;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оптимизация развития территорий, занятых в настоящее время аварийным жилищным фондом.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474"/>
      <w:bookmarkEnd w:id="7"/>
      <w:r>
        <w:rPr>
          <w:rFonts w:ascii="Times New Roman" w:hAnsi="Times New Roman" w:cs="Times New Roman"/>
        </w:rPr>
        <w:t>3. Ресурсное обеспечение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Финансирование Программы осуществляется в соответствии со </w:t>
      </w:r>
      <w:hyperlink r:id="rId52" w:history="1">
        <w:r>
          <w:rPr>
            <w:rFonts w:ascii="Times New Roman" w:hAnsi="Times New Roman" w:cs="Times New Roman"/>
            <w:color w:val="0000FF"/>
          </w:rPr>
          <w:t>статьей 18</w:t>
        </w:r>
      </w:hyperlink>
      <w:r>
        <w:rPr>
          <w:rFonts w:ascii="Times New Roman" w:hAnsi="Times New Roman" w:cs="Times New Roman"/>
        </w:rPr>
        <w:t xml:space="preserve"> Федерального закона.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выполнения условий предоставления финансовой поддержки за счет средств Фонда предусматривается долевое финансирование переселения граждан из аварийного жилищного фонда с учетом необходимости развития малоэтажного жилищного строительства за счет средств областного бюджета.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Предоставление средств областного бюджета на долевое финансирование переселения граждан из аварийного жилищного фонда с учетом необходимости развития малоэтажного жилищного строительства бюджетам муниципальных образований области, претендующих на предоставление финансовой поддержки и выполнивших условия предоставления финансовой поддержки за счет средств Фонда, предусмотренные </w:t>
      </w:r>
      <w:hyperlink r:id="rId53" w:history="1">
        <w:r>
          <w:rPr>
            <w:rFonts w:ascii="Times New Roman" w:hAnsi="Times New Roman" w:cs="Times New Roman"/>
            <w:color w:val="0000FF"/>
          </w:rPr>
          <w:t>частью 5 статьи 20.5</w:t>
        </w:r>
      </w:hyperlink>
      <w:r>
        <w:rPr>
          <w:rFonts w:ascii="Times New Roman" w:hAnsi="Times New Roman" w:cs="Times New Roman"/>
        </w:rPr>
        <w:t xml:space="preserve"> Федерального закона, осуществляется в соответствии с областным </w:t>
      </w:r>
      <w:hyperlink r:id="rId5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17.12.2012 N 193-ОЗ "Об областном бюджете на</w:t>
      </w:r>
      <w:proofErr w:type="gramEnd"/>
      <w:r>
        <w:rPr>
          <w:rFonts w:ascii="Times New Roman" w:hAnsi="Times New Roman" w:cs="Times New Roman"/>
        </w:rPr>
        <w:t xml:space="preserve"> 2013 год и на плановый период 2014 и 2015 годов".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Постановлениями Правительства Новгородской области от 30.12.2013 </w:t>
      </w:r>
      <w:hyperlink r:id="rId55" w:history="1">
        <w:r>
          <w:rPr>
            <w:rFonts w:ascii="Times New Roman" w:hAnsi="Times New Roman" w:cs="Times New Roman"/>
            <w:color w:val="0000FF"/>
          </w:rPr>
          <w:t>N 550</w:t>
        </w:r>
      </w:hyperlink>
      <w:r>
        <w:rPr>
          <w:rFonts w:ascii="Times New Roman" w:hAnsi="Times New Roman" w:cs="Times New Roman"/>
        </w:rPr>
        <w:t xml:space="preserve"> и от 31.12.2013 </w:t>
      </w:r>
      <w:hyperlink r:id="rId56" w:history="1">
        <w:r>
          <w:rPr>
            <w:rFonts w:ascii="Times New Roman" w:hAnsi="Times New Roman" w:cs="Times New Roman"/>
            <w:color w:val="0000FF"/>
          </w:rPr>
          <w:t>N 557</w:t>
        </w:r>
      </w:hyperlink>
      <w:r>
        <w:rPr>
          <w:rFonts w:ascii="Times New Roman" w:hAnsi="Times New Roman" w:cs="Times New Roman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</w:rPr>
          <w:t>вступившими</w:t>
        </w:r>
      </w:hyperlink>
      <w:r>
        <w:rPr>
          <w:rFonts w:ascii="Times New Roman" w:hAnsi="Times New Roman" w:cs="Times New Roman"/>
        </w:rPr>
        <w:t xml:space="preserve"> в силу одновременно, внесены изменения в раздел 3 "Ресурсное обеспечение Программы".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Редакция раздела 3 с изменениями, внесенными </w:t>
      </w:r>
      <w:hyperlink r:id="rId58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</w:t>
      </w:r>
      <w:r>
        <w:rPr>
          <w:rFonts w:ascii="Times New Roman" w:hAnsi="Times New Roman" w:cs="Times New Roman"/>
        </w:rPr>
        <w:lastRenderedPageBreak/>
        <w:t>Новгородской области от 31.12.2013 N 557, приведена в тексте.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Софинансирование переселения граждан из аварийного жилищного фонда с учетом необходимости развития малоэтажного жилищного строительства из областного бюджета составляет 999962084,0 рубля, в том числе в 2013 году - 44538096,0 рубля, в 2014 году - 567847480,0 рубля, в 2015 году - 255244025,0 рубля, в 2016 году - 124094189,0 рубля, в 2017 году - 8238294,0 рубля.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Новгородской области от 30.12.2013 </w:t>
      </w:r>
      <w:hyperlink r:id="rId59" w:history="1">
        <w:r>
          <w:rPr>
            <w:rFonts w:ascii="Times New Roman" w:hAnsi="Times New Roman" w:cs="Times New Roman"/>
            <w:color w:val="0000FF"/>
          </w:rPr>
          <w:t>N 550</w:t>
        </w:r>
      </w:hyperlink>
      <w:r>
        <w:rPr>
          <w:rFonts w:ascii="Times New Roman" w:hAnsi="Times New Roman" w:cs="Times New Roman"/>
        </w:rPr>
        <w:t xml:space="preserve">, от 31.12.2013 </w:t>
      </w:r>
      <w:hyperlink r:id="rId60" w:history="1">
        <w:r>
          <w:rPr>
            <w:rFonts w:ascii="Times New Roman" w:hAnsi="Times New Roman" w:cs="Times New Roman"/>
            <w:color w:val="0000FF"/>
          </w:rPr>
          <w:t>N 557</w:t>
        </w:r>
      </w:hyperlink>
      <w:r>
        <w:rPr>
          <w:rFonts w:ascii="Times New Roman" w:hAnsi="Times New Roman" w:cs="Times New Roman"/>
        </w:rPr>
        <w:t>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Фонда совместно со средствами областного бюджета будут направлены (</w:t>
      </w:r>
      <w:hyperlink w:anchor="Par580" w:history="1">
        <w:r>
          <w:rPr>
            <w:rFonts w:ascii="Times New Roman" w:hAnsi="Times New Roman" w:cs="Times New Roman"/>
            <w:color w:val="0000FF"/>
          </w:rPr>
          <w:t>приложения NN 1</w:t>
        </w:r>
      </w:hyperlink>
      <w:r>
        <w:rPr>
          <w:rFonts w:ascii="Times New Roman" w:hAnsi="Times New Roman" w:cs="Times New Roman"/>
        </w:rPr>
        <w:t xml:space="preserve">, </w:t>
      </w:r>
      <w:hyperlink w:anchor="Par8339" w:history="1">
        <w:r>
          <w:rPr>
            <w:rFonts w:ascii="Times New Roman" w:hAnsi="Times New Roman" w:cs="Times New Roman"/>
            <w:color w:val="0000FF"/>
          </w:rPr>
          <w:t>2</w:t>
        </w:r>
      </w:hyperlink>
      <w:r>
        <w:rPr>
          <w:rFonts w:ascii="Times New Roman" w:hAnsi="Times New Roman" w:cs="Times New Roman"/>
        </w:rPr>
        <w:t xml:space="preserve"> к Программе):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городского округа Великий Новгород;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Боровичского муниципального района для предоставления бюджету города Боровичи;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Старорусского муниципального района для предоставления бюджету муниципального образования город Старая Русса;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Батецкого муниципального района для предоставления бюджету Батецкого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Маловишерского муниципального района для предоставления бюджету Большевишерского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Новгородского муниципального района для предоставления бюджету Бронницкого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Валдайского муниципального района для предоставления бюджету Валдайского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Старорусского муниципального района для предоставления бюджету Великосельского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Солецкого муниципального района для предоставления бюджету Выбитского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Волотовского муниципального района для предоставления бюджету сельского поселения Волот;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Волотовского муниципального района для предоставления бюджету Горского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Мошенского муниципального района для предоставления бюджету Калининского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Демянского муниципального района для предоставления бюджету Кневицкого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Крестецкого муниципального района для предоставления бюджету Крестецкого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Любытинского муниципального района для предоставления бюджету Любытинского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Маловишерского муниципального района для предоставления бюджету Маловишерского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Шимского муниципального района для предоставления бюджету Медведского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Мошенского муниципального района для предоставления бюджету Мошенского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Окуловского муниципального района для предоставления бюджету Окуловского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Парфинского муниципального района для предоставления бюджету Парфинского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Пестовского муниципального района для предоставления бюджету Пестовского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Хвойнинского муниципального района для предоставления бюджету Песского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Новгородского муниципального района для предоставления бюджету Пролетарского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Новгородского муниципального района для предоставления бюджету Тёсово-Нетыльского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бюджету Новгородского муниципального района для предоставления бюджету Тёсовского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Шимского муниципального района для предоставления бюджету Уторгошского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Хвойнинского муниципального района для предоставления бюджету Хвойнинского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Холмского муниципального района для предоставления бюджету Холмского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Чудовского муниципального района для предоставления бюджету Чудовского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Шимского муниципального района для предоставления бюджету Шимского городского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Валдайского муниципального района для предоставления бюджету Яжелбицкого сельского поселения;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бюджету Валдайского муниципального района для предоставления бюджету Короцкого сельского поселения.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(введено </w:t>
      </w:r>
      <w:hyperlink r:id="rId61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в соответствии с действующим законодательством орган местного самоуправления принимает решение о заключении муниципального контракта на строительство малоэтажных домов с учетом </w:t>
      </w:r>
      <w:hyperlink r:id="rId62" w:history="1">
        <w:r>
          <w:rPr>
            <w:rFonts w:ascii="Times New Roman" w:hAnsi="Times New Roman" w:cs="Times New Roman"/>
            <w:color w:val="0000FF"/>
          </w:rPr>
          <w:t>части 3 статьи 20.5</w:t>
        </w:r>
      </w:hyperlink>
      <w:r>
        <w:rPr>
          <w:rFonts w:ascii="Times New Roman" w:hAnsi="Times New Roman" w:cs="Times New Roman"/>
        </w:rPr>
        <w:t xml:space="preserve"> Федерального закона или приобретение жилых помещений в таких домах на конкурсной основе.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средств, необходимых на реализацию Программы, производится исходя из стоимости 1 кв. м жилья (предельной), составляющей для Новгородской области 30500,0 рубля. В соответствии с решением Фонда доля долевого финансирования переселения граждан из аварийного жилищного фонда за счет средств областного бюджета рассчитывается для каждого этапа отдельно.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</w:t>
      </w:r>
      <w:hyperlink r:id="rId63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30.12.2013 N 550)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экономии финансовых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и реализации Программы органы местного самоуправления возвращают неизрасходованные средства в областной бюджет в соответствии с кодами бюджетной классификации.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Таким образом, в соответствии с расселяемой площадью и предельной стоимостью 1 кв. м жилья, установленной для Новгородской области, рассчитана планируемая стоимость переселения граждан из аварийного жилищного фонда с учетом необходимости развития малоэтажного жилищного строительства, которая составила 1649074305,0 рубля, из них средства Фонда - 649112221,0 рубля, средства областного бюджета - 999962084,0 рубля.</w:t>
      </w:r>
      <w:proofErr w:type="gramEnd"/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Новгородской области от 28.10.2013 </w:t>
      </w:r>
      <w:hyperlink r:id="rId64" w:history="1">
        <w:r>
          <w:rPr>
            <w:rFonts w:ascii="Times New Roman" w:hAnsi="Times New Roman" w:cs="Times New Roman"/>
            <w:color w:val="0000FF"/>
          </w:rPr>
          <w:t>N 312</w:t>
        </w:r>
      </w:hyperlink>
      <w:r>
        <w:rPr>
          <w:rFonts w:ascii="Times New Roman" w:hAnsi="Times New Roman" w:cs="Times New Roman"/>
        </w:rPr>
        <w:t xml:space="preserve">, от 30.12.2013 </w:t>
      </w:r>
      <w:hyperlink r:id="rId65" w:history="1">
        <w:r>
          <w:rPr>
            <w:rFonts w:ascii="Times New Roman" w:hAnsi="Times New Roman" w:cs="Times New Roman"/>
            <w:color w:val="0000FF"/>
          </w:rPr>
          <w:t>N 550</w:t>
        </w:r>
      </w:hyperlink>
      <w:r>
        <w:rPr>
          <w:rFonts w:ascii="Times New Roman" w:hAnsi="Times New Roman" w:cs="Times New Roman"/>
        </w:rPr>
        <w:t>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526"/>
      <w:bookmarkEnd w:id="8"/>
      <w:r>
        <w:rPr>
          <w:rFonts w:ascii="Times New Roman" w:hAnsi="Times New Roman" w:cs="Times New Roman"/>
        </w:rPr>
        <w:t>4. Распределение полномочий между исполнителями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Губернатора Новгородской области, координирующий деятельность департамента осуществляет управление реализацией Программы.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66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67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готовит </w:t>
      </w:r>
      <w:proofErr w:type="gramStart"/>
      <w:r>
        <w:rPr>
          <w:rFonts w:ascii="Times New Roman" w:hAnsi="Times New Roman" w:cs="Times New Roman"/>
        </w:rPr>
        <w:t>в Фонд заявку на предоставление финансовой поддержки за счет средств Фонда на переселение граждан из аварийного жилищного фонда</w:t>
      </w:r>
      <w:proofErr w:type="gramEnd"/>
      <w:r>
        <w:rPr>
          <w:rFonts w:ascii="Times New Roman" w:hAnsi="Times New Roman" w:cs="Times New Roman"/>
        </w:rPr>
        <w:t xml:space="preserve"> с учетом необходимости развития малоэтажного жилищного строительства в пределах установленного лимита предоставления финансовой поддержки;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готовит предложения о приостановлении предоставления финансовой поддержки за счет средств Фонда на долевое финансирование переселения граждан из аварийного жилищного фонда с учетом необходимости развития малоэтажного жилищного строительства при несоблюдении уполномоченным органом местного </w:t>
      </w:r>
      <w:proofErr w:type="gramStart"/>
      <w:r>
        <w:rPr>
          <w:rFonts w:ascii="Times New Roman" w:hAnsi="Times New Roman" w:cs="Times New Roman"/>
        </w:rPr>
        <w:t>самоуправления области условий предоставления финансовой поддержки</w:t>
      </w:r>
      <w:proofErr w:type="gramEnd"/>
      <w:r>
        <w:rPr>
          <w:rFonts w:ascii="Times New Roman" w:hAnsi="Times New Roman" w:cs="Times New Roman"/>
        </w:rPr>
        <w:t xml:space="preserve"> за счет средств Фонда;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представляет в Фонд отчеты о расходовании средств Фонда за прошедший отчетный период, о ходе реализации Программы и выполнении условий предоставления финансовой поддержки за счет средств Фонда в сроки и по форме, утвержденные правлением Фонда;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представляет заместителю Губернатора Новгородской области, координирующему деятельность департамента: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68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ходе реализации мероприятий Программы ежеквартально не позднее 20 числа месяца, следующего за отчетным периодом, до истечения срока реализации Программы;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обобщенную информацию от муниципальных образований о сроках заключения муниципальных контрактов на приобретение жилых помещений у застройщиков, о соблюдении сроков строительства застройщиками малоэтажных домов, в которых приобретаются жилые помещения для переселения граждан из аварийного жилищного фонда, ежеквартально до 20 числа месяца, следующего за отчетным периодом.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местного самоуправления: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реализуют обязательства перед собственниками по переселению из аварийного жилищного фонда, осуществляют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сроками и качеством строительства;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представляют в департамент: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отчеты о ходе реализации Программы еженедельно каждую среду, ежеквартально до 5 числа месяца, следующего за отчетным периодом, путем ввода данных в автоматизированную и информационную систему "Реформа ЖКХ";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сроках заключения муниципальных контрактов, о соблюдении сроков строительства застройщиками малоэтажных жилых домов, в которых приобретаются жилые помещения для переселения граждан из аварийного жилищного фонда, об обеспечении осуществления контроля за качеством строительства ежеквартально до 5 числа месяца, следующего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отчетным;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необходимую документацию для представления в Фонд очередной заявки в установленные сроки;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представляют в департамент строительства и дорожного хозяйства Новгородской области следующую информацию: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70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предмете муниципального контракта (с указанием объекта строительства, в котором приобретаются жилые помещения, адреса, типа строящегося жилья и т.п.), сроках заключения и исполнения муниципального контракта, организации-застройщике (наименование, адрес, ИНН и т.п.), сумме муниципального контракта.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строительства и дорожного хозяйства Новгородской области: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71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осуществление контроля и надзора в области долевого строительства многоквартирных домов на территории муниципального образования в соответствии с Федеральным </w:t>
      </w:r>
      <w:hyperlink r:id="rId7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553"/>
      <w:bookmarkEnd w:id="9"/>
      <w:r>
        <w:rPr>
          <w:rFonts w:ascii="Times New Roman" w:hAnsi="Times New Roman" w:cs="Times New Roman"/>
        </w:rPr>
        <w:t>5. Оценка эффективности реализации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3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30.12.2013 N 550 в раздел "Оценка эффективности реализации Программы" внесены изменения, в соответствии с которыми цифры "54,34255" заменены на "54,068".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4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28.10.2013 N 312 в раздел "Оценка эффективности реализации Программы" внесены изменения, в соответствии с которыми цифры "47,15804" заменены на "54,34255".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Эффективность реализации Программы зависит от достижения планируемых </w:t>
      </w:r>
      <w:hyperlink w:anchor="Par13628" w:history="1">
        <w:r>
          <w:rPr>
            <w:rFonts w:ascii="Times New Roman" w:hAnsi="Times New Roman" w:cs="Times New Roman"/>
            <w:color w:val="0000FF"/>
          </w:rPr>
          <w:t>показателей</w:t>
        </w:r>
      </w:hyperlink>
      <w:r>
        <w:rPr>
          <w:rFonts w:ascii="Times New Roman" w:hAnsi="Times New Roman" w:cs="Times New Roman"/>
        </w:rPr>
        <w:t xml:space="preserve"> выполнения Программы (приложение N 3 к Программе), в том числе: переселение граждан из аварийного жилищного фонда, расположенного на территории области, площадью 47158,04 тыс. кв. м (260 многоквартирных домов) и предоставление жилых помещений 3118 гражданам.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Правительства Новгородской области от 28.10.2013 </w:t>
      </w:r>
      <w:hyperlink r:id="rId75" w:history="1">
        <w:r>
          <w:rPr>
            <w:rFonts w:ascii="Times New Roman" w:hAnsi="Times New Roman" w:cs="Times New Roman"/>
            <w:color w:val="0000FF"/>
          </w:rPr>
          <w:t>N 312</w:t>
        </w:r>
      </w:hyperlink>
      <w:r>
        <w:rPr>
          <w:rFonts w:ascii="Times New Roman" w:hAnsi="Times New Roman" w:cs="Times New Roman"/>
        </w:rPr>
        <w:t xml:space="preserve">, от 30.12.2013 </w:t>
      </w:r>
      <w:hyperlink r:id="rId76" w:history="1">
        <w:r>
          <w:rPr>
            <w:rFonts w:ascii="Times New Roman" w:hAnsi="Times New Roman" w:cs="Times New Roman"/>
            <w:color w:val="0000FF"/>
          </w:rPr>
          <w:t>N 550</w:t>
        </w:r>
      </w:hyperlink>
      <w:r>
        <w:rPr>
          <w:rFonts w:ascii="Times New Roman" w:hAnsi="Times New Roman" w:cs="Times New Roman"/>
        </w:rPr>
        <w:t>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567"/>
      <w:bookmarkEnd w:id="10"/>
      <w:r>
        <w:rPr>
          <w:rFonts w:ascii="Times New Roman" w:hAnsi="Times New Roman" w:cs="Times New Roman"/>
        </w:rPr>
        <w:t>Приложение N 1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региональной адресной программе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"Переселение граждан, проживающих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Новгородской области,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аварийного жилищного фонда в 2013 - 2017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годах</w:t>
      </w:r>
      <w:proofErr w:type="gramEnd"/>
      <w:r>
        <w:rPr>
          <w:rFonts w:ascii="Times New Roman" w:hAnsi="Times New Roman" w:cs="Times New Roman"/>
        </w:rPr>
        <w:t xml:space="preserve"> с учетом необходимости развития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малоэтажного жилищного строительства"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Постановлениями Правительства Новгородской области от 30.12.2013 </w:t>
      </w:r>
      <w:hyperlink r:id="rId77" w:history="1">
        <w:r>
          <w:rPr>
            <w:rFonts w:ascii="Times New Roman" w:hAnsi="Times New Roman" w:cs="Times New Roman"/>
            <w:color w:val="0000FF"/>
          </w:rPr>
          <w:t>N 550</w:t>
        </w:r>
      </w:hyperlink>
      <w:r>
        <w:rPr>
          <w:rFonts w:ascii="Times New Roman" w:hAnsi="Times New Roman" w:cs="Times New Roman"/>
        </w:rPr>
        <w:t xml:space="preserve"> и от 31.12.2013 </w:t>
      </w:r>
      <w:hyperlink r:id="rId78" w:history="1">
        <w:r>
          <w:rPr>
            <w:rFonts w:ascii="Times New Roman" w:hAnsi="Times New Roman" w:cs="Times New Roman"/>
            <w:color w:val="0000FF"/>
          </w:rPr>
          <w:t>N 557</w:t>
        </w:r>
      </w:hyperlink>
      <w:r>
        <w:rPr>
          <w:rFonts w:ascii="Times New Roman" w:hAnsi="Times New Roman" w:cs="Times New Roman"/>
        </w:rPr>
        <w:t xml:space="preserve">, </w:t>
      </w:r>
      <w:hyperlink r:id="rId79" w:history="1">
        <w:r>
          <w:rPr>
            <w:rFonts w:ascii="Times New Roman" w:hAnsi="Times New Roman" w:cs="Times New Roman"/>
            <w:color w:val="0000FF"/>
          </w:rPr>
          <w:t>вступившими</w:t>
        </w:r>
      </w:hyperlink>
      <w:r>
        <w:rPr>
          <w:rFonts w:ascii="Times New Roman" w:hAnsi="Times New Roman" w:cs="Times New Roman"/>
        </w:rPr>
        <w:t xml:space="preserve"> в силу одновременно, приложение N 1 изложено в новой редакции.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Редакция приложения N 1 с изменениями, внесенными </w:t>
      </w:r>
      <w:hyperlink r:id="rId80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 от 31.12.2013 N 557, приведена в тексте.</w:t>
      </w: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1" w:name="Par580"/>
      <w:bookmarkEnd w:id="11"/>
      <w:r>
        <w:rPr>
          <w:rFonts w:ascii="Times New Roman" w:hAnsi="Times New Roman" w:cs="Times New Roman"/>
          <w:b/>
          <w:bCs/>
        </w:rPr>
        <w:t>ПЕРЕЧЕНЬ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АВАРИЙНЫХ МНОГОКВАРТИРНЫХ ДОМОВ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ред. </w:t>
      </w:r>
      <w:hyperlink r:id="rId81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</w:t>
      </w:r>
      <w:proofErr w:type="gramEnd"/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31.12.2013 N 557)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3377B9" w:rsidSect="005D3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624"/>
        <w:gridCol w:w="1531"/>
        <w:gridCol w:w="1531"/>
        <w:gridCol w:w="1531"/>
        <w:gridCol w:w="850"/>
        <w:gridCol w:w="794"/>
        <w:gridCol w:w="1304"/>
        <w:gridCol w:w="794"/>
        <w:gridCol w:w="624"/>
        <w:gridCol w:w="624"/>
        <w:gridCol w:w="1304"/>
        <w:gridCol w:w="1304"/>
        <w:gridCol w:w="1304"/>
        <w:gridCol w:w="1928"/>
        <w:gridCol w:w="1757"/>
        <w:gridCol w:w="1757"/>
        <w:gridCol w:w="964"/>
        <w:gridCol w:w="1587"/>
      </w:tblGrid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МКД </w:t>
            </w:r>
            <w:hyperlink w:anchor="Par8325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признание МКД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сноса МКД или реконструкции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жителей всего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жителей, планируемых к переселению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МКД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расселяемых жилых помещений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Расселяемая площадь жилых помещений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переселения граждан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источники финансирования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Фонда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субъекта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Новгородской области 2013 - 2017 годы,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79245,0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54068,01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26328,23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27739,78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1649074305,0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649112221,0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999962084,0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30962100,0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Новгородской области 2013 - 2017 годы с финансовой поддержкой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46639,43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22718,81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23920,62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1422502615,0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649112221,0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773390394,0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30962100,0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Новгородской области 2013 - 2017 годы без финансовой поддержки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2" w:name="Par708"/>
            <w:bookmarkEnd w:id="12"/>
            <w:r>
              <w:rPr>
                <w:rFonts w:ascii="Times New Roman" w:hAnsi="Times New Roman" w:cs="Times New Roman"/>
              </w:rPr>
              <w:t>Всего по этапу 2013 года с финансовой поддержкой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14913,51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2384,22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282136917,0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237598821,0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44538096,0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29682015,0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Великий Новгород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городскому округу Великий Новгород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46935899,0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42594641,0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4341258,0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24514400,0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>
              <w:rPr>
                <w:rFonts w:ascii="Times New Roman" w:hAnsi="Times New Roman" w:cs="Times New Roman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12219425,0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11089213,0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6540600,0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Михайлова,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5962820,0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5411288,0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2971200,0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>
              <w:rPr>
                <w:rFonts w:ascii="Times New Roman" w:hAnsi="Times New Roman" w:cs="Times New Roman"/>
              </w:rPr>
              <w:t>Великолукская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12292174,0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11155233,0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6583100,0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Черняховского,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7937233,0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7203094,0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734139,0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4038200,0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Каберова - Власьевская, д. 26/12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8524247,0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7735813,0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788434,0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4381300,0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56924700,0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5900802,0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5167615,0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Обжигальщиков,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6964820,0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6310660,0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639280,0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микрорайон Усть-Брынкино,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5836541,0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5288352,0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1464000,0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1893311,0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1715484,0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177827,0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174765,0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С.Перовской, д. 134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1638635,0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1484728,0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298290,0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5508814,0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4991406,0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486170,0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12228468,0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11079925,0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1148543,0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пер. </w:t>
            </w:r>
            <w:proofErr w:type="gramStart"/>
            <w:r>
              <w:rPr>
                <w:rFonts w:ascii="Times New Roman" w:hAnsi="Times New Roman" w:cs="Times New Roman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6807214,0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6167855,0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1199870,0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1518552,0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1375924,0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142628,0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д. 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3302287,0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2992124,0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4753292,0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4306845,0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446447,0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5318683,0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4819133,0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47/50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7054885,0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6392264,0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муниципальному образованию город Старая </w:t>
            </w:r>
            <w:r>
              <w:rPr>
                <w:rFonts w:ascii="Times New Roman" w:hAnsi="Times New Roman" w:cs="Times New Roman"/>
              </w:rPr>
              <w:lastRenderedPageBreak/>
              <w:t>Русса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6770725,0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6144485,0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Клары Цеткин, д. 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1542792,0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1400096,0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Клубная, д. 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2144857,0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1946474,0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Березовая Аллея,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1241759,0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1126906,0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Взвадское шоссе,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1841317,0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1671009,0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Батецкое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Батецкому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5533983,0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5022132,0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Батецкий,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2310425,0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2096729,0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Батецкий, пер. Типографский,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1194096,0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1083651,0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Батецкий, пер. Траншейный,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2029462,0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1841752,0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Большевишерское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Большевишерскому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31733564,0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23856263,0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7877301,0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8445453,0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6424503,0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10153539,0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3449461,0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9685111,0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7278221,0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2406890,0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Крестецкое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Крестецкому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31753920,0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28816928,0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2936992,0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Некрасова, д. 8/1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1146432,0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1040395,0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1971763,0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1789391,0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7806778,0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7084712,0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722066,0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1652796,0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3118196,0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2829787,0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288409,0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2024444,0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1837199,0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Васильчикова, д. 8а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4096552,0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3717652,0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3747856,0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3401208,0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Некрасова,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2726854,0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2474641,0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3293798,0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2989147,0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Маловишерское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Маловишерскому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84606207,0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65214861,0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19391346,0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Мира, д. 4а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4526199,0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3378444,0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1147755,0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Ленинградская, д.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3635695,0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1235155,0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Ленинградская, д. 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3747248,0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1273052,0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Красноармейская, д. 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10168700,0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7590112,0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2578588,0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6996571,0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1587421,0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6681177,0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5919103,0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762074,0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5771126,0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1960624,0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5018490,0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4300456,0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9781350,0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7300986,0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2480364,0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6188087,0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4819516,0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1368571,0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Ленина,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8655733,0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6649885,0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2005848,0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Некрасова, д. 11а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6693140,0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2273860,0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Мошенское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Мошенскому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334657,0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334657,0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Калинина, д. 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334657,0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334657,0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Окуловскому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Окуловка, ул. Миклухо-Маклая,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Пестовскому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4505460,0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3362961,0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Гоголя, д. 18а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4505460,0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3362961,0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Холмскому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4248095,0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1443205,0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Холм,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д. 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4248095,0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1443205,0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3" w:name="Par2030"/>
            <w:bookmarkEnd w:id="13"/>
            <w:r>
              <w:rPr>
                <w:rFonts w:ascii="Times New Roman" w:hAnsi="Times New Roman" w:cs="Times New Roman"/>
              </w:rPr>
              <w:t>Всего по этапу 2014 года,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30809,23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28054,67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12742,22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15312,45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692691578,0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124844098,0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567847480,0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1280085,0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Новгородской области с финансовой поддержкой Фонда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36511833,0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36511833,0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Великий Новгород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городскому округу Великий Новгород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10129601,0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10129601,0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>
              <w:rPr>
                <w:rFonts w:ascii="Times New Roman" w:hAnsi="Times New Roman" w:cs="Times New Roman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2637125,0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2637125,0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Михайлова,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1287030,0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1287030,0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>
              <w:rPr>
                <w:rFonts w:ascii="Times New Roman" w:hAnsi="Times New Roman" w:cs="Times New Roman"/>
              </w:rPr>
              <w:t>Великолукская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2652826,0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2652826,0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Черняховского,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1712967,0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1712967,0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Каберова - Власьевская, д. 26/12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1839653,0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1839653,0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13768538,0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13768538,0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Обжигальщиков,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1526380,0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1526380,0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микрорайон Усть-Брынкино,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1279109,0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1279109,0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С.Перовской, д. 134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1207286,0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1207286,0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2679932,0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2679932,,0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пер. </w:t>
            </w:r>
            <w:proofErr w:type="gramStart"/>
            <w:r>
              <w:rPr>
                <w:rFonts w:ascii="Times New Roman" w:hAnsi="Times New Roman" w:cs="Times New Roman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1491836,0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1491836,0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д. 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723713,0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723713,0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1041708,0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1041708,0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1165617,0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1165617,0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(17).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 Толстого, д. 47/50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1546115,0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1546115,0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1461225,0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1461225,0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Клары Цеткин, д. 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332958,0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Клубная, д. 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462893,0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Березовая Аллея,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Взвадское шоссе,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397383,0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Батецкое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Батецкому сельскому поселению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1194317,0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Батецкий,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498624,0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Батецкий, пер. Типографский,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257704,0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Батецкий, пер. Траншейный,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437989,0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Большевишерское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Большевишерскому городскому поселению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65741,0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Крестецкое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Крестецкому городскому поселению </w:t>
            </w:r>
            <w:r>
              <w:rPr>
                <w:rFonts w:ascii="Times New Roman" w:hAnsi="Times New Roman" w:cs="Times New Roman"/>
              </w:rPr>
              <w:lastRenderedPageBreak/>
              <w:t>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6852980,0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6852980,0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(28).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Некрасова, д. 8/1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425537,0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1684822,0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672954,0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672954,0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436906,0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Васильчикова, д. 8а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808844,0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808844,0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Некрасова,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588497,0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588497,0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710852,0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710852,0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Маловишерское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Маловишерскому городскому поселению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2764093,0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2764093,0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(43.)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1248823,0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1248823,0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742961,0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742961,0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Ленина, д. 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Мошенское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Мошенскому сельскому поселению (начало в 2013 году)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Калинина, д. 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4" w:name="Par3078"/>
            <w:bookmarkEnd w:id="14"/>
            <w:r>
              <w:rPr>
                <w:rFonts w:ascii="Times New Roman" w:hAnsi="Times New Roman" w:cs="Times New Roman"/>
              </w:rPr>
              <w:t>Всего по этапу 2014 года (без начала в 2013 году), 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30734,13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21514,09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9445,02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12069,07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656179745,0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124844098,0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531335647,0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1280085,0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5" w:name="Par3098"/>
            <w:bookmarkEnd w:id="15"/>
            <w:r>
              <w:rPr>
                <w:rFonts w:ascii="Times New Roman" w:hAnsi="Times New Roman" w:cs="Times New Roman"/>
              </w:rPr>
              <w:t>всего по этапу 2014 года без финансовой поддержки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40272200,0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наб. Энергетиков,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Поповича,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Мира, д. 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Голубиная Лука,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Возрождения, д. 152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Санкт-Петербургская, д. 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Возрождения, д. 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Восстания, д. 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Правды, д. 1а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1467050,0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Яковлева, д. 45, кв.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Старая Русса, пер.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Линейный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Короцкое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Короцкому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Короцко, ул. Центральная,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Пролетарскому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114063900,0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114063900,0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пер. Пролетарский,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Молодежная, д.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Мстинских Партизан,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Мстинских Партизан, д.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Сосновая,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Пролетарская, д. 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12328100,0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12328100,0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Пролетарская, д. 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Пролетарская, д. 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Пролетарская, д. 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58а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Сосновая,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Тёсово-Нетыльское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Тёсово-Нетыльскому городскому </w:t>
            </w:r>
            <w:r>
              <w:rPr>
                <w:rFonts w:ascii="Times New Roman" w:hAnsi="Times New Roman" w:cs="Times New Roman"/>
              </w:rPr>
              <w:lastRenderedPageBreak/>
              <w:t>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18455550,0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18455550,0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Тёсово-Нетыльский, ул. Возрождения,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8799250,0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8799250,0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Тёсово-Нетыльский,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Тёсовское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Тёсовскому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Тёсовский, ул. Поселковая,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Чудовскому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22354060,0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22354060,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Восстания, д. 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Ленина, д. 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7168110,0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Ленина, д. 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6" w:name="Par3850"/>
            <w:bookmarkEnd w:id="16"/>
            <w:r>
              <w:rPr>
                <w:rFonts w:ascii="Times New Roman" w:hAnsi="Times New Roman" w:cs="Times New Roman"/>
              </w:rPr>
              <w:t>Всего по этапу 2014 года с финансовой поддержкой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21137,03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14085,51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429608055,0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124844098,0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304763957,0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1280085,0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35006070,0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10172764,0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24833306,0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1280085,0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40а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728563,0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1778537,0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229970,0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1894087,0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4623763,0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330620,0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пер. </w:t>
            </w:r>
            <w:proofErr w:type="gramStart"/>
            <w:r>
              <w:rPr>
                <w:rFonts w:ascii="Times New Roman" w:hAnsi="Times New Roman" w:cs="Times New Roman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11963320,0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3476541,0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8486779,0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432795,0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830491,0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2027359,0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1715790,0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340351,0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830849,0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Вельгийская,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2199871,0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5370229,0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286700,0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Валдайское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Валдайскому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39162610,0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11380655,0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27781955,0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ул. Победы, д.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1189455,0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2903645,0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5923710,0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1721430,0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4202280,0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4167524,0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10173576,0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12/4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1853316,0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4524234,0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5944450,0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1727457,0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4216993,0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721473,0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1761227,0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Большевишерское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Большевишерскому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26443500,0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7684481,0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18759019,0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9390950,0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2729010,0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6661940,0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2370046,00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5785654,0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2585425,0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6311425,0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Великосельское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Великосельскому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1964994,0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4796856,0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Высокое,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1964994,0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4796856,0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Калининскому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11178250,0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3248399,0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7929851,0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 д. 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11178250,0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3248399,0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7929851,0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Кневицкое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Кневицкому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1519170,0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3708530,0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Кневицы, ул. </w:t>
            </w:r>
            <w:r>
              <w:rPr>
                <w:rFonts w:ascii="Times New Roman" w:hAnsi="Times New Roman" w:cs="Times New Roman"/>
              </w:rPr>
              <w:lastRenderedPageBreak/>
              <w:t>Первомайская,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1519170,0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3708530,0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Любытинское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Любытинскому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29478250,0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8566378,0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20911872,0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Зарубино, ул. Артема,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1075118,0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2624532,0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Зарубино, ул. Коммунарная,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857967,0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2094433,0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Комарово, ул. </w:t>
            </w:r>
            <w:proofErr w:type="gramStart"/>
            <w:r>
              <w:rPr>
                <w:rFonts w:ascii="Times New Roman" w:hAnsi="Times New Roman" w:cs="Times New Roman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18662950,0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5423453,0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13239497,0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Любытино, ул. Советов, д. 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2953410,0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Маловишерское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Маловишерскому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80516950,0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23398225,0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57118725,0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1201863,0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2933937,0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1619325,0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3953025,0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1 Мая, д. 47б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1817863,0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4437687,0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Набережная,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1575008,0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3844842,0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Революции, д. 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Революции, д. 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1554623,0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3795077,0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Революции, д. 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1595394,0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3894606,0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Малая Вишера, пер. </w:t>
            </w:r>
            <w:proofErr w:type="gramStart"/>
            <w:r>
              <w:rPr>
                <w:rFonts w:ascii="Times New Roman" w:hAnsi="Times New Roman" w:cs="Times New Roman"/>
              </w:rPr>
              <w:t>Московский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1430537,0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3492163,0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2002219,0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4887731,0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2243301,0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5476249,0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Красноармейская, д. 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12187800,0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3541775,0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8646025,0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Некрасова, д. 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1115117,0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2719733,0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Красноармейская,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7882250,0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Мошенское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Мошенскому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20929100,0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6081996,0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1 Мая,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817196,0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1994904,0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Физкультуры,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1985379,0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4846621,0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Физкультуры,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620431,0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1514569,0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Набережная,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1205409,0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2942591,0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Набережная, д.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1453581,0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3548419,0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Окуловскому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6905200,0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2006651,0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4898549,0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Окуловка, ул. Миклухо-Маклая, д. 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6905200,0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2006651,0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4898549,0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Парфинское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Парфинскому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29670400,0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8622218,0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21048182,0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ул. Мира, д. 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10077200,0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2928434,0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7148766,0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пер. Зеленый,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16552350,0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4810113,0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11742237,0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ул. Мира,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883671,0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2157179,0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Пестовскому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13540475,0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3934862,0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9605613,0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Пионеров, д. 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1055871,0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Чапаева,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221583,0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Гоголя, д.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5634875,0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1637495,0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3997380,0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Пестово, пер. </w:t>
            </w:r>
            <w:proofErr w:type="gramStart"/>
            <w:r>
              <w:rPr>
                <w:rFonts w:ascii="Times New Roman" w:hAnsi="Times New Roman" w:cs="Times New Roman"/>
              </w:rPr>
              <w:t>Торговый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1327722,0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3241178,0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Лермонтова, д.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770267,0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Песскому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2544653,0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6211897,0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Песь, ул. Заводская,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2544653,0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6211897,0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Пролетарскому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56046800,0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16287199,0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39759601,0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Северная, д.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2711079,0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 ул. Северная,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11471050,0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3333487,0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8137563,0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Северная,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756039,0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1845611,0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Сосновая,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6774050,0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1968539,0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4805511,0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1658323,0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4048227,0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Молодежная,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9793550,0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2846006,0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6947544,0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2453361,0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5989039,0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2160873,0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5275027,0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Тёсово-Нетыльское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Тёсово-Нетыльскому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6681413,0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Тёсово-Нетыльский, ул. Возрождения,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6681413,0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Тёсовское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Тёсовскому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6319533,0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15426967,0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Тёсовский, ул. Поселковая,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14795550,0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10495963,0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Тёсовский, ул. Торфяников,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2019946,0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4931004,0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Уторгошское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Уторгошскому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18370150,0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5338366,0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13031784,0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ст. Уторгош,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2347888,0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5731562,0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ст. Уторгош,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748063,0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1826137,0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ст. Уторгош,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2242415,0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5474085,0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Хвойнинское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Хвойнинскому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781743,0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1908357,0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Пионерская, д. 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781743,0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1908357,0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Яжелбицкое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Яжелбицкому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5504376,0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Яжелбицы, ул. Усадьба,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5504376,0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7" w:name="Par5628"/>
            <w:bookmarkEnd w:id="17"/>
            <w:r>
              <w:rPr>
                <w:rFonts w:ascii="Times New Roman" w:hAnsi="Times New Roman" w:cs="Times New Roman"/>
              </w:rPr>
              <w:t>Всего по этапу 2015 года с финансовой поддержкой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19618,84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6258,05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6150,99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378475720,0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123231695,0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255244025,0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98637610,0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32116405,0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66521205,0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3768580,0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1227050,0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2541530,0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Л.Толстого, </w:t>
            </w:r>
            <w:r>
              <w:rPr>
                <w:rFonts w:ascii="Times New Roman" w:hAnsi="Times New Roman" w:cs="Times New Roman"/>
              </w:rPr>
              <w:lastRenderedPageBreak/>
              <w:t>д. 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1957361,0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4054189,0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43а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1146014,0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2373686,0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1156938,0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2396312,0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2161935,0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4477915,0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913634,0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1892366,0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52/48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1022872,0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2118628,0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12а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834187,0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1727813,0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2726005,0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5646245,0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851864,0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1764426,0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3955240,0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1287826,0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2667414,0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Вельгийская,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644509,0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1334941,0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1494585,0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3095665,0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4433175,0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1443442,0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2989733,0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30а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1328770,0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3600525,0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1172331,0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2428194,0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1532322,0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3173828,0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1464793,0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3033957,0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r>
              <w:rPr>
                <w:rFonts w:ascii="Times New Roman" w:hAnsi="Times New Roman" w:cs="Times New Roman"/>
              </w:rPr>
              <w:lastRenderedPageBreak/>
              <w:t>Дзержинского,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1727959,0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3579041,0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1555163,0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3221137,0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1480982,0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2402483,0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12294550,0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4003106,0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8291444,0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Клары Цеткин, д. 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813333,0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1684617,0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Ф.Кузьмина, д. 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1601838,0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3317812,0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Ф.Кузьмина, д. 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1587935,0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3289015,0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Бронницкое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Бронницкому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1109270,0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2297580,0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Бронница, ул. Бронницкая, д.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1109270,0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2297580,0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Валдайское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Валдайскому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28388485,0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9243290,0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19145195,0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1379388,0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2857062,0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1525371,0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3159429,0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507464,0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1051086,0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856035,0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1773065,0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1057630,0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2190620,0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1555163,0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3221137,0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Комсомольский, д. 32/17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2052806,0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1264835,0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853005,0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959315,0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1986985,0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Волот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сельскому поселению Волот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43898650,0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14293401,0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29605249,0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9512950,0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3097417,0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6415533,0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7615850,0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2479721,0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5136129,0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2542285,0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5265715,0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1481675,0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3068925,0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9494650,0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3091458,0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6403192,0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3315755,0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Выбитское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Выбитскому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14280100,0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4649600,0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9630500,0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Светлицы,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10461500,0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3406264,0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7055236,0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Светлицы,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Любытинское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Любытинскому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13847000,0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4508583,0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9338417,0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Зарубино, ул. 1 Мая, д. 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8158750,0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2656489,0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5502261,0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Зарубино,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1852094,0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49602150,0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16150460,0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33451690,0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Горки Ратицкие,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2899794,0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6006206,0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Горки Ратицкие,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9006650,0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2932565,0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6074085,0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Горки Ратицкие,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8579650,0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2793534,0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5786116,0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Хотяжа, ул. Центральная, д. 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23109850,0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7524567,0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15585283,0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Маловишерское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Маловишерскому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85439650,0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27819152,0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57620498,0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1771655,0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3669545,0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Пушкинская, д. 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3942528,0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8165972,0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Урицкого,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1826274,0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3782676,0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50 лет Октября,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10778700,0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3509545,0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7269155,0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2297987,0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4759713,0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2336717,0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4839933,0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Володарского,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8216700,0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2675358,0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5541342,0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50 лет Октября, д. 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3061666,0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6341484,0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Урицкого, д. 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2155977,0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4465573,0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Революции, д. 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2936538,0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6082312,0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Ленина, д. 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1304907,0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2702793,0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Медведское сельское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Медведскому сельскому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1526364,0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3161486,0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Медведь, ул. Путриса,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1526364,0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3161486,0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Парфинское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Парфинскому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23992825,0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7812064,0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16180761,0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ул. Мира, д. 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2859077,0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5921873,0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Парфино, ул.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3263261,0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6759039,0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ул. Ленина,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5189575,0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1689726,0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3499849,0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8" w:name="Par7190"/>
            <w:bookmarkEnd w:id="18"/>
            <w:r>
              <w:rPr>
                <w:rFonts w:ascii="Times New Roman" w:hAnsi="Times New Roman" w:cs="Times New Roman"/>
              </w:rPr>
              <w:t>Всего по этапу 2016 года с финансовой поддержкой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11449,12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3286,48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245536590,0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121442401,0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124094189,0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35529450,0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17572867,0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17956583,0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Шамотная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2169266,0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2216634,0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микрорайон Усть-Брынкино,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8527800,0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3674864,0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Свободы, д. 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1748386,0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1786564,0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25/61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9153050,0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4527099,0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4625951,0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1313930,0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Валдайское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Валдайскому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3198,52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43705890,0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21616935,0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22088955,0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1700113,0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1737237,0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1561329,0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1595421,0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д. 19/22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992613,0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1564346,0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1598504,0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932272,0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952628,0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1354952,0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5185915,0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2564954,0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2620961,0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2443050,0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1234717,0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пл. </w:t>
            </w:r>
            <w:proofErr w:type="gramStart"/>
            <w:r>
              <w:rPr>
                <w:rFonts w:ascii="Times New Roman" w:hAnsi="Times New Roman" w:cs="Times New Roman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6819800,0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3373073,0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3446727,0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718325,0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5433575,0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2687446,0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2746129,0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666770,0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56089500,0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27741866,0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28347634,0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Деповская, д.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1728775,0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1766525,00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Дзержинского, д.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1858509,0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1899091,0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Взвадское шоссе,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1090667,0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1114483,0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К.Маркса,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3178473,0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3247877,0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Обводная, д. 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1360694,0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1390406,0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К.Маркса, д. 5а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2326153,0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2376947,0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Клары Цеткин, д. 52/11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15588550,0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7710097,0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7878453,0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Энгельса, д. 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8488498,0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8673852,0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Хвойнинское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Хвойнинскому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78772350,0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38960806,0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39811544,0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Вокзальная, д. 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6465560,0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6606740,0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Вокзальная, д. 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5407650,0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2674624,0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2733026,0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Пионерская,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11885850,0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5878741,0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6007109,0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Пионерская, д. 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11962100,0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5916455,0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6045645,0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</w:rPr>
              <w:t>Хвойная</w:t>
            </w:r>
            <w:proofErr w:type="gramEnd"/>
            <w:r>
              <w:rPr>
                <w:rFonts w:ascii="Times New Roman" w:hAnsi="Times New Roman" w:cs="Times New Roman"/>
              </w:rPr>
              <w:t>, ул. Красных Зорь, д.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3195067,0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3264833,0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Советская, д.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15304900,0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7569804,0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7735096,0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Советская, д.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3327817,0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3400483,0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Советская, д.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7951350,0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3932738,0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4018612,0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Шимскому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15549927,0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15889473,0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2452479,0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3895024,0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3537503,0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3614747,0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Шимск, ул. Ленина,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7228500,0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3575216,0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3653284,0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2142113,0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2188887,0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9" w:name="Par8140"/>
            <w:bookmarkEnd w:id="19"/>
            <w:r>
              <w:rPr>
                <w:rFonts w:ascii="Times New Roman" w:hAnsi="Times New Roman" w:cs="Times New Roman"/>
              </w:rPr>
              <w:t>Всего по этапу 2017 года с финансовой поддержкой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50233500,0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419952206,0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8238294,0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22045400,0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18429955,0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3615445,0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Вельгийская, д.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8034420,0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Порожская, д. 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2728286,0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9171350,0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7667249,0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1504101,0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Чудовское городское поселение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Чудовскому городскому поселению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28188100,0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23565251,0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4622849,0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Чудово, </w:t>
            </w:r>
            <w:proofErr w:type="gramStart"/>
            <w:r>
              <w:rPr>
                <w:rFonts w:ascii="Times New Roman" w:hAnsi="Times New Roman" w:cs="Times New Roman"/>
              </w:rPr>
              <w:t>Линейный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пер., д.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4482548,0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Большевиков, д. 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5230750,0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857843,0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Ленина, д. 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17595450,0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14709796,0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2885654,0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8325"/>
      <w:bookmarkEnd w:id="20"/>
      <w:r>
        <w:rPr>
          <w:rFonts w:ascii="Times New Roman" w:hAnsi="Times New Roman" w:cs="Times New Roman"/>
        </w:rPr>
        <w:t>&lt;*&gt; Многоквартирный дом.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8331"/>
      <w:bookmarkEnd w:id="21"/>
      <w:r>
        <w:rPr>
          <w:rFonts w:ascii="Times New Roman" w:hAnsi="Times New Roman" w:cs="Times New Roman"/>
        </w:rPr>
        <w:t>Приложение N 2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региональной адресной программе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"Переселение граждан, проживающих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Новгородской области,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 аварийного жилищного фонда в 2013 - 2017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годах</w:t>
      </w:r>
      <w:proofErr w:type="gramEnd"/>
      <w:r>
        <w:rPr>
          <w:rFonts w:ascii="Times New Roman" w:hAnsi="Times New Roman" w:cs="Times New Roman"/>
        </w:rPr>
        <w:t xml:space="preserve"> с учетом необходимости развития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малоэтажного жилищного строительства"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2" w:name="Par8339"/>
      <w:bookmarkEnd w:id="22"/>
      <w:r>
        <w:rPr>
          <w:rFonts w:ascii="Times New Roman" w:hAnsi="Times New Roman" w:cs="Times New Roman"/>
          <w:b/>
          <w:bCs/>
        </w:rPr>
        <w:t>РЕЕСТР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АВАРИЙНЫХ МНОГОКВАРТИРНЫХ ДОМОВ ПО СПОСОБАМ ПЕРЕСЕЛЕНИЯ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ред. </w:t>
      </w:r>
      <w:hyperlink r:id="rId82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</w:t>
      </w:r>
      <w:proofErr w:type="gramEnd"/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30.12.2013 N 550)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304"/>
        <w:gridCol w:w="1871"/>
        <w:gridCol w:w="964"/>
        <w:gridCol w:w="1587"/>
        <w:gridCol w:w="851"/>
        <w:gridCol w:w="1304"/>
        <w:gridCol w:w="1871"/>
        <w:gridCol w:w="1005"/>
        <w:gridCol w:w="851"/>
        <w:gridCol w:w="709"/>
        <w:gridCol w:w="837"/>
        <w:gridCol w:w="794"/>
        <w:gridCol w:w="709"/>
        <w:gridCol w:w="794"/>
      </w:tblGrid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МКД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у застройщиков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Расселяемая площадь жилых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стоимость 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стоимость 1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стоимость 1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стоимость 1 кв. м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Новгородской области на 2013 - 2017 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54068,01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1649074305,0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84176950,0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51280,31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1564049455,0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Новгородской области на 2013 - 2017 годы с финансовой поддержкой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46639,43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1422502615,0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84176950,0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43879,53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1338325665,0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Новгородской области на 2013 - 2017 годы без финансовой </w:t>
            </w:r>
            <w:r>
              <w:rPr>
                <w:rFonts w:ascii="Times New Roman" w:hAnsi="Times New Roman" w:cs="Times New Roman"/>
              </w:rPr>
              <w:lastRenderedPageBreak/>
              <w:t>поддержки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7428,58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этапу 2013 года с финансовой поддержкой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10447,5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318648750,0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84176950,0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234471800,0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городскому округу Великий Новгород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57065500,0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>
              <w:rPr>
                <w:rFonts w:ascii="Times New Roman" w:hAnsi="Times New Roman" w:cs="Times New Roman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14856550,0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14856550,0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Михайлова,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>
              <w:rPr>
                <w:rFonts w:ascii="Times New Roman" w:hAnsi="Times New Roman" w:cs="Times New Roman"/>
              </w:rPr>
              <w:t>Великолукская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Черняховского,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9650200,0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9650200,0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Новгород, ул. Каберова - Власьевская, д. 26/12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10363900,0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76594040,0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76594040,0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Обжигальщиков,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8491200,0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микрорайон Усть-Брынкино,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2308240,0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С.Перовской, д. 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6716100,0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6716100,0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14908400,0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14908400,0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пер. </w:t>
            </w:r>
            <w:proofErr w:type="gramStart"/>
            <w:r>
              <w:rPr>
                <w:rFonts w:ascii="Times New Roman" w:hAnsi="Times New Roman" w:cs="Times New Roman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8299050,0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8299050,0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</w:rPr>
              <w:t>, д. 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6484300,0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6484300,0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47/50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8231950,0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8231950,0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Клары Цеткин, д. 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Клубная, д.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Березовая Аллея,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Взвадское шоссе,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Батецкому </w:t>
            </w:r>
            <w:r>
              <w:rPr>
                <w:rFonts w:ascii="Times New Roman" w:hAnsi="Times New Roman" w:cs="Times New Roman"/>
              </w:rPr>
              <w:lastRenderedPageBreak/>
              <w:t>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Батецкий,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Батецкий, пер. Типографский,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Батецкий, пер. Траншейный,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Большевишерскому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31960950,0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31960950,0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8607100,0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8607100,0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13603000,0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13603000,0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Крестецкому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38606900,0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Некрасова, д. 8/1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7774750,0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 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Васильчикова, д. 8а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Крестцы, ул. Некрасова,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Крестцы,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Маловишерскому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87370300,0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87370300,0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Мира, д. 4а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Ленинградская, д. 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Ленинградская, д.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Красноармейская,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10168700,0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10168700,0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Малая Вишера, ул. Заводской </w:t>
            </w:r>
            <w:r>
              <w:rPr>
                <w:rFonts w:ascii="Times New Roman" w:hAnsi="Times New Roman" w:cs="Times New Roman"/>
              </w:rPr>
              <w:lastRenderedPageBreak/>
              <w:t>Домострой,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5761450,0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9781350,0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9781350,0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6456850,0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6456850,0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Ленина,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Некрасова, д. 11а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Мошенскому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Калинина, д. 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Окуловскому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Окуловка, ул. Миклухо-Маклая,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Пестовскому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4505460,0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4505460,0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Гоголя, д. 18а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4505460,0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4505460,0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Холмскому </w:t>
            </w:r>
            <w:r>
              <w:rPr>
                <w:rFonts w:ascii="Times New Roman" w:hAnsi="Times New Roman" w:cs="Times New Roman"/>
              </w:rPr>
              <w:lastRenderedPageBreak/>
              <w:t>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Холм,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д. 151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этапу 2014 года,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21486,29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655331845,0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21486,29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655331845,0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этапу 2014 года без финансовой поддержки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226571690,0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40256950,0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40256950,0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наб. Энергетиков,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7951350,0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7951350,0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Поповича,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Мира, д.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Голубиная Лука,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Возрождения, д. 152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Санкт-Петербургская, д. 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Возрождения, д. 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Восстания, д. 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Правды, д. 1а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Яковлева, д. 45, кв.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Старая Русса, пер. </w:t>
            </w:r>
            <w:proofErr w:type="gramStart"/>
            <w:r>
              <w:rPr>
                <w:rFonts w:ascii="Times New Roman" w:hAnsi="Times New Roman" w:cs="Times New Roman"/>
              </w:rPr>
              <w:t>Линейный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Короцкому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Короцко, ул. Центральная,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16881750,0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Пролетарскому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114063900,0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114063900,0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пер. Пролетарский,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11474100,0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Молодежная,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Мстинских Партизан,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Мстинских Партизан,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Сосновая,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22966500,0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Пролетарий, ул. Пролетарская, </w:t>
            </w:r>
            <w:r>
              <w:rPr>
                <w:rFonts w:ascii="Times New Roman" w:hAnsi="Times New Roman" w:cs="Times New Roman"/>
              </w:rPr>
              <w:lastRenderedPageBreak/>
              <w:t>д.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12328100,0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12328100,0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Пролетарская, д.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Пролетарская, д.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Пролетарская, д.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58а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Сосновая,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Тёсово-Нетыльскому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18455550,0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18455550,0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Тёсово-Нетыльский, ул. Возрождения,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8799250,0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8799250,0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Тёсово-Нетыльский,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Тёсовскому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Тёсовский, ул. Поселковая,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14559480,0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Чудовскому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22354060,0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22354060,0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Чудово, ул. </w:t>
            </w:r>
            <w:r>
              <w:rPr>
                <w:rFonts w:ascii="Times New Roman" w:hAnsi="Times New Roman" w:cs="Times New Roman"/>
              </w:rPr>
              <w:lastRenderedPageBreak/>
              <w:t>Восстания, д. 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306,7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Ленина, д. 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7168110,0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7168110,0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Ленина, д. 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этапу 2014 года с финансовой поддержкой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14085,51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429608055,0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14085,51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429608055,0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35006070,0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35006070,00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40а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пер. </w:t>
            </w:r>
            <w:proofErr w:type="gramStart"/>
            <w:r>
              <w:rPr>
                <w:rFonts w:ascii="Times New Roman" w:hAnsi="Times New Roman" w:cs="Times New Roman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11963320,0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11963320,0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Вельгийская,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Валдайскому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39162610,0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39162610,0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ул. Победы, д. 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5923710,0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5923710,0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14341100,0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14341100,0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пл. </w:t>
            </w:r>
            <w:r>
              <w:rPr>
                <w:rFonts w:ascii="Times New Roman" w:hAnsi="Times New Roman" w:cs="Times New Roman"/>
              </w:rPr>
              <w:lastRenderedPageBreak/>
              <w:t>Свободы, д. 12/4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5944450,0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5944450,0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Большевишерскому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26443500,0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9390950,0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9390950,0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Большая Вишера, ул. 50 лет 1 КДО, д.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Великосельскому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Высокое,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Калининскому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11178250,0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11178250,0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 д.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11178250,0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11178250,0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Кневицкому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Кневицы, ул. Первомайская,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lastRenderedPageBreak/>
              <w:t>Любытинскому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29478250,0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29478250,0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Зарубино, ул. Артема,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Зарубино, ул. Коммунарная,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3672200,0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Комарово, ул. </w:t>
            </w:r>
            <w:proofErr w:type="gramStart"/>
            <w:r>
              <w:rPr>
                <w:rFonts w:ascii="Times New Roman" w:hAnsi="Times New Roman" w:cs="Times New Roman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17629000,0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17629000,0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Любытино, ул. Советов, д. 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Маловишерскому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80516950,0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80516950,0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1 Мая, д. 47б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6255550,0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Набережная,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5419850,0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Революции, д.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Революции, д. 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Малая Вишера, ул. Революции, д. </w:t>
            </w: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Малая Вишера, пер. </w:t>
            </w:r>
            <w:proofErr w:type="gramStart"/>
            <w:r>
              <w:rPr>
                <w:rFonts w:ascii="Times New Roman" w:hAnsi="Times New Roman" w:cs="Times New Roman"/>
              </w:rPr>
              <w:t>Московский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7414550,0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7414550,0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Заводской Домострой,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Красноармейская,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12187800,0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12187800,0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Некрасова, д. 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Красноармейская,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11111150,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Мошенскому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20929100,0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20929100,0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1 Мая,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Физкультуры,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6832000,0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6832000,0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Физкультуры,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Набережная,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Мошенское, ул. Набережная,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Окуловскому </w:t>
            </w:r>
            <w:r>
              <w:rPr>
                <w:rFonts w:ascii="Times New Roman" w:hAnsi="Times New Roman" w:cs="Times New Roman"/>
              </w:rPr>
              <w:lastRenderedPageBreak/>
              <w:t>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6905200,0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6905200,0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Окуловка, ул. Миклухо-Маклая, д.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6905200,0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6905200,0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Парфинскому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29670400,0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29670400,0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пер. Зеленый,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16552350,0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16552350,0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ул. Мира, д. 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10077200,0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10077200,0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ул. Мира,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Пестовскому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13540475,0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13540475,0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Пионеров, д. 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Чапаева,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Гоголя,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5634875,0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5634875,0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Пестово, пер. </w:t>
            </w:r>
            <w:proofErr w:type="gramStart"/>
            <w:r>
              <w:rPr>
                <w:rFonts w:ascii="Times New Roman" w:hAnsi="Times New Roman" w:cs="Times New Roman"/>
              </w:rPr>
              <w:t>Торговый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Пестово, ул. Лермонтова,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Песскому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Песь, ул. Заводская,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Пролетарскому </w:t>
            </w:r>
            <w:r>
              <w:rPr>
                <w:rFonts w:ascii="Times New Roman" w:hAnsi="Times New Roman" w:cs="Times New Roman"/>
              </w:rPr>
              <w:lastRenderedPageBreak/>
              <w:t>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56046800,0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56046800,0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Северная, д. 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 ул. Северная,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11471050,0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11471050,0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Северная,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Сосновая,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Молодежная,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9793550,0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9793550,0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Пролетарий, ул. Ленинградская, д.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7435900,0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Тёсово-Нетыльскому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Тёсово-Нетыльский, ул. Возрождения,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9418400,0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Тёсовскому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21746500,0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21746500,0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Тёсовский, ул. Поселковая,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14795550,0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14795550,0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Тёсовский, ул. </w:t>
            </w:r>
            <w:r>
              <w:rPr>
                <w:rFonts w:ascii="Times New Roman" w:hAnsi="Times New Roman" w:cs="Times New Roman"/>
              </w:rPr>
              <w:lastRenderedPageBreak/>
              <w:t>Торфяников,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Уторгошскому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18370150,0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18370150,0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ст. Уторгош,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8079450,0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8079450,0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ст. Уторгош,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ст. Уторгош,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Хвойнинскому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Пионерская, д. 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Яжелбицкому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Яжелбицы, ул. Усадьба,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этапу 2015 года с финансовой поддержкой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12409,04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378475720,0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12409,04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378475720,0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98637610,0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98637610,0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3768580,0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3768580,0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43а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Л.Толстого, д. 52/48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12а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3955240,0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3955240,0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Вельгийская,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10071100,0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1979450,00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1979450,00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4433175,0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4433175,0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30а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Коммунарная,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3600525,0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3600525,0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r>
              <w:rPr>
                <w:rFonts w:ascii="Times New Roman" w:hAnsi="Times New Roman" w:cs="Times New Roman"/>
              </w:rPr>
              <w:lastRenderedPageBreak/>
              <w:t>Дзержинского,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12294550,0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12294550,0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Клары Цеткин, д. 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Ф.Кузьмина, д. 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Ф.Кузьмина, д. 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Бронницкому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Бронница, ул. Бронницкая,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Валдайскому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28388485,0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28388485,0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4236450,0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4236 450,0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просп. </w:t>
            </w:r>
            <w:r>
              <w:rPr>
                <w:rFonts w:ascii="Times New Roman" w:hAnsi="Times New Roman" w:cs="Times New Roman"/>
              </w:rPr>
              <w:lastRenderedPageBreak/>
              <w:t>Советский, д.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69474425,0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69474425,0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69474425,0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69474425,0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Комсомольский, д. 32/17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1264835,0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1264835,0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сельскому поселению Волот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43898650,0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43898650,0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9512950,0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9512950,0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7615850,0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7615850,0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7808000,0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7808000,0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9494650,0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9494650,0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Волот,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Выбитскому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14280100,0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14280100,0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Светлицы,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10461500,0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Светлицы,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Любытинскому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13847000,0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13847000,0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Зарубино, ул. 1 Мая, д.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8158750,0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8158750,0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Зарубино,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49602150,0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49602150,0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Горки Ратицкие,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Горки Ратицкие,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9006650,0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9006650,0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Горки Ратицкие,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8579650,0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8579650,0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Хотяжа, ул. Центральная, д. 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23109850,0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23109850,0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Маловишерскому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85439650,0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85439650,0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Пушкинская, д. 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Малая Вишера, </w:t>
            </w:r>
            <w:r>
              <w:rPr>
                <w:rFonts w:ascii="Times New Roman" w:hAnsi="Times New Roman" w:cs="Times New Roman"/>
              </w:rPr>
              <w:lastRenderedPageBreak/>
              <w:t>ул. Урицкого,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50 лет Октября,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10778700,0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10778700,0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Железнодорожный Домострой,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Володарского,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8216700,0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8216700,0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50 лет Октября,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9403150,0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9403150,0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Урицкого,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6621550,0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Революции, д. 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Малая Вишера, ул. Ленина, д. 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4007700,0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Медведскому сельскому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Медведь, ул. Путриса,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Парфинскому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23992825,0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23992825,0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Парфино, ул. </w:t>
            </w:r>
            <w:r>
              <w:rPr>
                <w:rFonts w:ascii="Times New Roman" w:hAnsi="Times New Roman" w:cs="Times New Roman"/>
              </w:rPr>
              <w:lastRenderedPageBreak/>
              <w:t>Мира,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Парфино, ул.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Парфино, ул. Ленина,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5189575,0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5189575,0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этапу 2016 года с финансовой поддержкой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8050,38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245536590,0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8050,38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245536590,0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35529450,0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35529450,0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Шамотная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микрорайон Усть-Брынкино,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8527800,0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8527800,0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7271200,0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Свободы, д.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9 Января, д. 25/61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9153050,0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9153050,0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Боровичи,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Валдайскому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43705890,0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43705890,0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3 437 350,0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д. 19/22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пл. </w:t>
            </w:r>
            <w:r>
              <w:rPr>
                <w:rFonts w:ascii="Times New Roman" w:hAnsi="Times New Roman" w:cs="Times New Roman"/>
              </w:rPr>
              <w:lastRenderedPageBreak/>
              <w:t>Свободы, д. 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2680950,0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просп. Советский,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5185915,0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5185915,0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2443050,0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2443050,0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пл. </w:t>
            </w:r>
            <w:proofErr w:type="gramStart"/>
            <w:r>
              <w:rPr>
                <w:rFonts w:ascii="Times New Roman" w:hAnsi="Times New Roman" w:cs="Times New Roman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6819800,0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6819800,0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Валдай, 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5433575,0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5433575,0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Валдай, пл. Свободы,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муниципальному образованию город Старая Русса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56089500,0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56089500,0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Деповская, д. 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Дзержинского, д. 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Взвадское шоссе,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2205150,0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К.Маркса,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Обводная, д.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К.Маркса, д. 5а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Клары Цеткин, д. 52/11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15588550,0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15588550,0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Старая Русса, ул. Энгельса, д.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Хвойнинскому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78772350,0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78772350,0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Вокзальная, д. 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Вокзальная, д.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5407650,0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Пионерская,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11885850,0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11885850,0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Пионерская, д. 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11962100,0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11962100,0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</w:t>
            </w:r>
            <w:proofErr w:type="gramStart"/>
            <w:r>
              <w:rPr>
                <w:rFonts w:ascii="Times New Roman" w:hAnsi="Times New Roman" w:cs="Times New Roman"/>
              </w:rPr>
              <w:t>Хвойная</w:t>
            </w:r>
            <w:proofErr w:type="gramEnd"/>
            <w:r>
              <w:rPr>
                <w:rFonts w:ascii="Times New Roman" w:hAnsi="Times New Roman" w:cs="Times New Roman"/>
              </w:rPr>
              <w:t>, ул. Красных Зорь, д. 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Советская, д.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15304900,0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15304900,0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Советская, д.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Хвойная, ул. Советская, д.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7951350,0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7951350,0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Шимскому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31439400,0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7152250,0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Шимск, ул. Ленина,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7228500,0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7228500,0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р.п. Шимск, ул. </w:t>
            </w:r>
            <w:proofErr w:type="gramStart"/>
            <w:r>
              <w:rPr>
                <w:rFonts w:ascii="Times New Roman" w:hAnsi="Times New Roman" w:cs="Times New Roman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этапу 2017 года с финансовой поддержкой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50233500,0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городу Боровичи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23103750,0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23103750,0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Вельгийская, д.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9610550,0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9610550,0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Порожская, д. 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3263500,0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Боровичи, ул. Дзержинского,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9171350,0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9171350,0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Чудовскому городскому поселению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28188100,0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28188100,0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Чудово, </w:t>
            </w:r>
            <w:proofErr w:type="gramStart"/>
            <w:r>
              <w:rPr>
                <w:rFonts w:ascii="Times New Roman" w:hAnsi="Times New Roman" w:cs="Times New Roman"/>
              </w:rPr>
              <w:t>Линейный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пер., д.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5361900,0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 ул. Большевиков, д. 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5230750,0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5230750,0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Чудово, ул. Ленина, д. 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17595450,0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17595450,0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Многоквартирный дом.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3" w:name="Par13620"/>
      <w:bookmarkEnd w:id="23"/>
      <w:r>
        <w:rPr>
          <w:rFonts w:ascii="Times New Roman" w:hAnsi="Times New Roman" w:cs="Times New Roman"/>
        </w:rPr>
        <w:lastRenderedPageBreak/>
        <w:t>Приложение N 3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региональной адресной программе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"Переселение граждан, проживающих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Новгородской области,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аварийного жилищного фонда в 2013 - 2017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годах</w:t>
      </w:r>
      <w:proofErr w:type="gramEnd"/>
      <w:r>
        <w:rPr>
          <w:rFonts w:ascii="Times New Roman" w:hAnsi="Times New Roman" w:cs="Times New Roman"/>
        </w:rPr>
        <w:t xml:space="preserve"> с учетом необходимости развития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малоэтажного жилищного строительства"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4" w:name="Par13628"/>
      <w:bookmarkEnd w:id="24"/>
      <w:r>
        <w:rPr>
          <w:rFonts w:ascii="Times New Roman" w:hAnsi="Times New Roman" w:cs="Times New Roman"/>
          <w:b/>
          <w:bCs/>
        </w:rPr>
        <w:t>ПЛАНИРУЕМЫЕ ПОКАЗАТЕЛИ ВЫПОЛНЕНИЯ ПРОГРАММЫ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ред. </w:t>
      </w:r>
      <w:hyperlink r:id="rId83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Новгородской области</w:t>
      </w:r>
      <w:proofErr w:type="gramEnd"/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30.12.2013 N 550)</w:t>
      </w: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077"/>
        <w:gridCol w:w="1361"/>
        <w:gridCol w:w="1304"/>
        <w:gridCol w:w="1134"/>
        <w:gridCol w:w="964"/>
        <w:gridCol w:w="1304"/>
        <w:gridCol w:w="708"/>
        <w:gridCol w:w="716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964"/>
      </w:tblGrid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Расселенная площадь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расселенных помещений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переселенных жителей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21514,09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54068,01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 Великий Новгород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Батецкое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Большевишерское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Крестецкое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Маловишерское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Мошенское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21514,09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21514,09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Валдайское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Большевишерское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Великосельское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Кневицкое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Короцкое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Любытинское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Маловишерское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Мошенское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Парфинское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Пролетарское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Тёсово-Нетыльское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Тёсовское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Уторгошское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Хвойнинское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Чудовское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Яжелбицкое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12409,04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Бронницкое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Валдайское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Волот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Выбитское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Любытинское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Маловишерское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Парфинское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Валдайское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 Старая Русса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Хвойнинское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Боровичи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377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Чудовское городское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Default="0033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77B9" w:rsidRDefault="003377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9116AA" w:rsidRDefault="009116AA">
      <w:bookmarkStart w:id="25" w:name="_GoBack"/>
      <w:bookmarkEnd w:id="25"/>
    </w:p>
    <w:sectPr w:rsidR="009116A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C17"/>
    <w:multiLevelType w:val="hybridMultilevel"/>
    <w:tmpl w:val="B27A69B0"/>
    <w:lvl w:ilvl="0" w:tplc="19122AD0">
      <w:start w:val="1"/>
      <w:numFmt w:val="decimal"/>
      <w:pStyle w:val="a"/>
      <w:lvlText w:val="%1)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867297"/>
    <w:multiLevelType w:val="multilevel"/>
    <w:tmpl w:val="8B1C4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9"/>
    <w:rsid w:val="00007F65"/>
    <w:rsid w:val="0001087F"/>
    <w:rsid w:val="00017505"/>
    <w:rsid w:val="000208DE"/>
    <w:rsid w:val="00051BC4"/>
    <w:rsid w:val="000624BE"/>
    <w:rsid w:val="00073FE7"/>
    <w:rsid w:val="0009516C"/>
    <w:rsid w:val="000A73BE"/>
    <w:rsid w:val="000B0C2D"/>
    <w:rsid w:val="000B6336"/>
    <w:rsid w:val="000C281A"/>
    <w:rsid w:val="000C305E"/>
    <w:rsid w:val="000D451C"/>
    <w:rsid w:val="000E4FD5"/>
    <w:rsid w:val="00110927"/>
    <w:rsid w:val="00124FE6"/>
    <w:rsid w:val="00162CFF"/>
    <w:rsid w:val="00176966"/>
    <w:rsid w:val="001A6EA3"/>
    <w:rsid w:val="001B648B"/>
    <w:rsid w:val="001F271E"/>
    <w:rsid w:val="001F5607"/>
    <w:rsid w:val="001F75B3"/>
    <w:rsid w:val="002020E3"/>
    <w:rsid w:val="00210D12"/>
    <w:rsid w:val="00210F55"/>
    <w:rsid w:val="002367FF"/>
    <w:rsid w:val="00237C07"/>
    <w:rsid w:val="00243265"/>
    <w:rsid w:val="00246056"/>
    <w:rsid w:val="00246940"/>
    <w:rsid w:val="00253BED"/>
    <w:rsid w:val="002578EC"/>
    <w:rsid w:val="00262FDB"/>
    <w:rsid w:val="00277026"/>
    <w:rsid w:val="00280E49"/>
    <w:rsid w:val="00291DB3"/>
    <w:rsid w:val="0029359F"/>
    <w:rsid w:val="002A170B"/>
    <w:rsid w:val="002A67ED"/>
    <w:rsid w:val="002C2F86"/>
    <w:rsid w:val="002D62B7"/>
    <w:rsid w:val="002E2084"/>
    <w:rsid w:val="002F6C13"/>
    <w:rsid w:val="0030771A"/>
    <w:rsid w:val="00310975"/>
    <w:rsid w:val="00331CC9"/>
    <w:rsid w:val="003377B9"/>
    <w:rsid w:val="00343CC0"/>
    <w:rsid w:val="003478E6"/>
    <w:rsid w:val="00353596"/>
    <w:rsid w:val="0036258A"/>
    <w:rsid w:val="00375F81"/>
    <w:rsid w:val="00385458"/>
    <w:rsid w:val="003A51B6"/>
    <w:rsid w:val="003B353C"/>
    <w:rsid w:val="003B64D6"/>
    <w:rsid w:val="003C4837"/>
    <w:rsid w:val="003D1FDE"/>
    <w:rsid w:val="003D290D"/>
    <w:rsid w:val="003E3DAB"/>
    <w:rsid w:val="003E4AED"/>
    <w:rsid w:val="00404C44"/>
    <w:rsid w:val="004417E3"/>
    <w:rsid w:val="004433C5"/>
    <w:rsid w:val="00455904"/>
    <w:rsid w:val="00461A38"/>
    <w:rsid w:val="00463B84"/>
    <w:rsid w:val="004718EA"/>
    <w:rsid w:val="00476297"/>
    <w:rsid w:val="004845CD"/>
    <w:rsid w:val="004B1D7B"/>
    <w:rsid w:val="004B31DB"/>
    <w:rsid w:val="004C5A12"/>
    <w:rsid w:val="004C7EF1"/>
    <w:rsid w:val="004D1F19"/>
    <w:rsid w:val="004F5A0B"/>
    <w:rsid w:val="005252BF"/>
    <w:rsid w:val="005452C6"/>
    <w:rsid w:val="00556E61"/>
    <w:rsid w:val="005603E8"/>
    <w:rsid w:val="00570188"/>
    <w:rsid w:val="005753CE"/>
    <w:rsid w:val="0058748B"/>
    <w:rsid w:val="0059427B"/>
    <w:rsid w:val="005B2C99"/>
    <w:rsid w:val="005C378B"/>
    <w:rsid w:val="005D03C3"/>
    <w:rsid w:val="005F7A6D"/>
    <w:rsid w:val="00604951"/>
    <w:rsid w:val="00610CA9"/>
    <w:rsid w:val="00620F1B"/>
    <w:rsid w:val="00623D62"/>
    <w:rsid w:val="00632B31"/>
    <w:rsid w:val="00633995"/>
    <w:rsid w:val="006577CA"/>
    <w:rsid w:val="00660FC5"/>
    <w:rsid w:val="006613FE"/>
    <w:rsid w:val="00661B08"/>
    <w:rsid w:val="00664010"/>
    <w:rsid w:val="00667B8B"/>
    <w:rsid w:val="00687740"/>
    <w:rsid w:val="0069491F"/>
    <w:rsid w:val="00695579"/>
    <w:rsid w:val="006B11EA"/>
    <w:rsid w:val="006B5648"/>
    <w:rsid w:val="006E016C"/>
    <w:rsid w:val="006E0899"/>
    <w:rsid w:val="006F26A2"/>
    <w:rsid w:val="00706884"/>
    <w:rsid w:val="00717FBA"/>
    <w:rsid w:val="007239CD"/>
    <w:rsid w:val="0072719D"/>
    <w:rsid w:val="007339EE"/>
    <w:rsid w:val="00760AF9"/>
    <w:rsid w:val="00760CA7"/>
    <w:rsid w:val="0076579A"/>
    <w:rsid w:val="00767447"/>
    <w:rsid w:val="00773166"/>
    <w:rsid w:val="007758A4"/>
    <w:rsid w:val="00784063"/>
    <w:rsid w:val="00792D7B"/>
    <w:rsid w:val="007A4BEE"/>
    <w:rsid w:val="007B3F99"/>
    <w:rsid w:val="007B5B11"/>
    <w:rsid w:val="007B78EB"/>
    <w:rsid w:val="007B7CBF"/>
    <w:rsid w:val="007D6114"/>
    <w:rsid w:val="007D6167"/>
    <w:rsid w:val="007E4453"/>
    <w:rsid w:val="007E7D60"/>
    <w:rsid w:val="007F345D"/>
    <w:rsid w:val="007F7791"/>
    <w:rsid w:val="008050E8"/>
    <w:rsid w:val="008200C6"/>
    <w:rsid w:val="00830D57"/>
    <w:rsid w:val="00836A15"/>
    <w:rsid w:val="008605E5"/>
    <w:rsid w:val="00863FE7"/>
    <w:rsid w:val="008707D5"/>
    <w:rsid w:val="00875D90"/>
    <w:rsid w:val="00880CD4"/>
    <w:rsid w:val="00882418"/>
    <w:rsid w:val="0088678D"/>
    <w:rsid w:val="008A6F05"/>
    <w:rsid w:val="008B130B"/>
    <w:rsid w:val="008E0698"/>
    <w:rsid w:val="008F65CA"/>
    <w:rsid w:val="00900EF9"/>
    <w:rsid w:val="0090262C"/>
    <w:rsid w:val="009116AA"/>
    <w:rsid w:val="009174A8"/>
    <w:rsid w:val="00925090"/>
    <w:rsid w:val="009442B9"/>
    <w:rsid w:val="00944D6E"/>
    <w:rsid w:val="0096062B"/>
    <w:rsid w:val="009648E0"/>
    <w:rsid w:val="00980339"/>
    <w:rsid w:val="00986906"/>
    <w:rsid w:val="009B2065"/>
    <w:rsid w:val="009B7B88"/>
    <w:rsid w:val="009C69E2"/>
    <w:rsid w:val="009D1048"/>
    <w:rsid w:val="009D16A7"/>
    <w:rsid w:val="00A201E4"/>
    <w:rsid w:val="00A27F62"/>
    <w:rsid w:val="00A33D76"/>
    <w:rsid w:val="00A4048A"/>
    <w:rsid w:val="00A417C6"/>
    <w:rsid w:val="00A61374"/>
    <w:rsid w:val="00A877CF"/>
    <w:rsid w:val="00AA57B1"/>
    <w:rsid w:val="00AC0068"/>
    <w:rsid w:val="00AC2A26"/>
    <w:rsid w:val="00AD7E61"/>
    <w:rsid w:val="00AE0583"/>
    <w:rsid w:val="00AE71C5"/>
    <w:rsid w:val="00AF04E9"/>
    <w:rsid w:val="00AF6CDE"/>
    <w:rsid w:val="00B041DB"/>
    <w:rsid w:val="00B15EB3"/>
    <w:rsid w:val="00B24403"/>
    <w:rsid w:val="00B4471B"/>
    <w:rsid w:val="00B47F97"/>
    <w:rsid w:val="00B51091"/>
    <w:rsid w:val="00B52C1E"/>
    <w:rsid w:val="00B72811"/>
    <w:rsid w:val="00B843C5"/>
    <w:rsid w:val="00B8613E"/>
    <w:rsid w:val="00B936E0"/>
    <w:rsid w:val="00BB44D8"/>
    <w:rsid w:val="00BB59C0"/>
    <w:rsid w:val="00BC5F0A"/>
    <w:rsid w:val="00BD7F90"/>
    <w:rsid w:val="00BE0EB9"/>
    <w:rsid w:val="00C07068"/>
    <w:rsid w:val="00C07D44"/>
    <w:rsid w:val="00C2379F"/>
    <w:rsid w:val="00C3181C"/>
    <w:rsid w:val="00C33F8C"/>
    <w:rsid w:val="00C46E5B"/>
    <w:rsid w:val="00C46FC8"/>
    <w:rsid w:val="00C55CFA"/>
    <w:rsid w:val="00C6156F"/>
    <w:rsid w:val="00C6199A"/>
    <w:rsid w:val="00C65167"/>
    <w:rsid w:val="00C70D6D"/>
    <w:rsid w:val="00C854EE"/>
    <w:rsid w:val="00C856F3"/>
    <w:rsid w:val="00C956E1"/>
    <w:rsid w:val="00C96879"/>
    <w:rsid w:val="00CA05B1"/>
    <w:rsid w:val="00CA7B2D"/>
    <w:rsid w:val="00CC7F9F"/>
    <w:rsid w:val="00CF2BD7"/>
    <w:rsid w:val="00CF3F59"/>
    <w:rsid w:val="00CF4E41"/>
    <w:rsid w:val="00CF4E92"/>
    <w:rsid w:val="00CF73C8"/>
    <w:rsid w:val="00CF767E"/>
    <w:rsid w:val="00D04114"/>
    <w:rsid w:val="00D11AA9"/>
    <w:rsid w:val="00D15ACA"/>
    <w:rsid w:val="00D337A9"/>
    <w:rsid w:val="00D37908"/>
    <w:rsid w:val="00D433B7"/>
    <w:rsid w:val="00D808C1"/>
    <w:rsid w:val="00DB04F0"/>
    <w:rsid w:val="00DB0B91"/>
    <w:rsid w:val="00DC6B1D"/>
    <w:rsid w:val="00DD040D"/>
    <w:rsid w:val="00DD57B4"/>
    <w:rsid w:val="00DF03BE"/>
    <w:rsid w:val="00DF1C43"/>
    <w:rsid w:val="00DF1CCC"/>
    <w:rsid w:val="00DF66FE"/>
    <w:rsid w:val="00E05CE7"/>
    <w:rsid w:val="00E24D57"/>
    <w:rsid w:val="00E36377"/>
    <w:rsid w:val="00E42181"/>
    <w:rsid w:val="00E628E8"/>
    <w:rsid w:val="00E733F6"/>
    <w:rsid w:val="00E83C14"/>
    <w:rsid w:val="00E90694"/>
    <w:rsid w:val="00E9323E"/>
    <w:rsid w:val="00EB75D8"/>
    <w:rsid w:val="00EC22C0"/>
    <w:rsid w:val="00EC7827"/>
    <w:rsid w:val="00ED739F"/>
    <w:rsid w:val="00EF2784"/>
    <w:rsid w:val="00F00B38"/>
    <w:rsid w:val="00F127B0"/>
    <w:rsid w:val="00F1316C"/>
    <w:rsid w:val="00F13D82"/>
    <w:rsid w:val="00F263FE"/>
    <w:rsid w:val="00F26BF3"/>
    <w:rsid w:val="00F33CE2"/>
    <w:rsid w:val="00F3625C"/>
    <w:rsid w:val="00F44FE6"/>
    <w:rsid w:val="00F45A33"/>
    <w:rsid w:val="00F52644"/>
    <w:rsid w:val="00F8400D"/>
    <w:rsid w:val="00F93C93"/>
    <w:rsid w:val="00F96913"/>
    <w:rsid w:val="00F96B84"/>
    <w:rsid w:val="00FA0CEC"/>
    <w:rsid w:val="00FA0D46"/>
    <w:rsid w:val="00FC4B54"/>
    <w:rsid w:val="00FE4AB4"/>
    <w:rsid w:val="00FE6545"/>
    <w:rsid w:val="00FE722D"/>
    <w:rsid w:val="00FF01E6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CA9"/>
  </w:style>
  <w:style w:type="paragraph" w:styleId="1">
    <w:name w:val="heading 1"/>
    <w:basedOn w:val="a0"/>
    <w:next w:val="a0"/>
    <w:link w:val="10"/>
    <w:uiPriority w:val="9"/>
    <w:qFormat/>
    <w:rsid w:val="00610CA9"/>
    <w:pPr>
      <w:pageBreakBefore/>
      <w:spacing w:before="480" w:after="360" w:line="240" w:lineRule="auto"/>
      <w:contextualSpacing/>
      <w:outlineLvl w:val="0"/>
    </w:pPr>
    <w:rPr>
      <w:b/>
      <w:caps/>
      <w:spacing w:val="5"/>
      <w:sz w:val="28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610CA9"/>
    <w:pPr>
      <w:spacing w:before="360" w:after="240" w:line="240" w:lineRule="auto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0CA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0CA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0CA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10CA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10CA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0CA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0CA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0CA9"/>
    <w:rPr>
      <w:b/>
      <w:caps/>
      <w:spacing w:val="5"/>
      <w:sz w:val="28"/>
      <w:szCs w:val="36"/>
    </w:rPr>
  </w:style>
  <w:style w:type="character" w:customStyle="1" w:styleId="20">
    <w:name w:val="Заголовок 2 Знак"/>
    <w:basedOn w:val="a1"/>
    <w:link w:val="2"/>
    <w:uiPriority w:val="9"/>
    <w:rsid w:val="00610CA9"/>
    <w:rPr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610CA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10CA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610CA9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10CA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610CA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610CA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10CA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610CA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610CA9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610CA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610CA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10CA9"/>
    <w:rPr>
      <w:b/>
      <w:bCs/>
    </w:rPr>
  </w:style>
  <w:style w:type="character" w:styleId="a9">
    <w:name w:val="Emphasis"/>
    <w:uiPriority w:val="20"/>
    <w:qFormat/>
    <w:rsid w:val="00610CA9"/>
    <w:rPr>
      <w:b/>
      <w:bCs/>
      <w:i/>
      <w:iCs/>
      <w:spacing w:val="10"/>
    </w:rPr>
  </w:style>
  <w:style w:type="paragraph" w:styleId="aa">
    <w:name w:val="No Spacing"/>
    <w:basedOn w:val="a0"/>
    <w:link w:val="ab"/>
    <w:uiPriority w:val="1"/>
    <w:qFormat/>
    <w:rsid w:val="00610CA9"/>
    <w:pPr>
      <w:spacing w:after="0" w:line="240" w:lineRule="auto"/>
    </w:pPr>
  </w:style>
  <w:style w:type="character" w:customStyle="1" w:styleId="ab">
    <w:name w:val="Без интервала Знак"/>
    <w:basedOn w:val="a1"/>
    <w:link w:val="aa"/>
    <w:uiPriority w:val="1"/>
    <w:rsid w:val="00610CA9"/>
  </w:style>
  <w:style w:type="paragraph" w:styleId="a">
    <w:name w:val="List Paragraph"/>
    <w:basedOn w:val="a0"/>
    <w:uiPriority w:val="34"/>
    <w:qFormat/>
    <w:rsid w:val="00610CA9"/>
    <w:pPr>
      <w:numPr>
        <w:numId w:val="2"/>
      </w:numPr>
      <w:spacing w:after="0" w:line="240" w:lineRule="auto"/>
      <w:contextualSpacing/>
      <w:jc w:val="both"/>
    </w:pPr>
    <w:rPr>
      <w:sz w:val="28"/>
    </w:rPr>
  </w:style>
  <w:style w:type="paragraph" w:styleId="21">
    <w:name w:val="Quote"/>
    <w:basedOn w:val="a0"/>
    <w:next w:val="a0"/>
    <w:link w:val="22"/>
    <w:uiPriority w:val="29"/>
    <w:qFormat/>
    <w:rsid w:val="00610CA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610CA9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610C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610CA9"/>
    <w:rPr>
      <w:i/>
      <w:iCs/>
    </w:rPr>
  </w:style>
  <w:style w:type="character" w:styleId="ae">
    <w:name w:val="Subtle Emphasis"/>
    <w:uiPriority w:val="19"/>
    <w:qFormat/>
    <w:rsid w:val="00610CA9"/>
    <w:rPr>
      <w:i/>
      <w:iCs/>
    </w:rPr>
  </w:style>
  <w:style w:type="character" w:styleId="af">
    <w:name w:val="Intense Emphasis"/>
    <w:uiPriority w:val="21"/>
    <w:qFormat/>
    <w:rsid w:val="00610CA9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610CA9"/>
    <w:rPr>
      <w:smallCaps/>
    </w:rPr>
  </w:style>
  <w:style w:type="character" w:styleId="af1">
    <w:name w:val="Intense Reference"/>
    <w:uiPriority w:val="32"/>
    <w:qFormat/>
    <w:rsid w:val="00610CA9"/>
    <w:rPr>
      <w:b/>
      <w:bCs/>
      <w:smallCaps/>
    </w:rPr>
  </w:style>
  <w:style w:type="character" w:styleId="af2">
    <w:name w:val="Book Title"/>
    <w:basedOn w:val="a1"/>
    <w:uiPriority w:val="33"/>
    <w:qFormat/>
    <w:rsid w:val="00610CA9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unhideWhenUsed/>
    <w:qFormat/>
    <w:rsid w:val="00610CA9"/>
    <w:pPr>
      <w:outlineLvl w:val="9"/>
    </w:pPr>
    <w:rPr>
      <w:lang w:bidi="en-US"/>
    </w:rPr>
  </w:style>
  <w:style w:type="paragraph" w:customStyle="1" w:styleId="ConsPlusNormal">
    <w:name w:val="ConsPlusNormal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CA9"/>
  </w:style>
  <w:style w:type="paragraph" w:styleId="1">
    <w:name w:val="heading 1"/>
    <w:basedOn w:val="a0"/>
    <w:next w:val="a0"/>
    <w:link w:val="10"/>
    <w:uiPriority w:val="9"/>
    <w:qFormat/>
    <w:rsid w:val="00610CA9"/>
    <w:pPr>
      <w:pageBreakBefore/>
      <w:spacing w:before="480" w:after="360" w:line="240" w:lineRule="auto"/>
      <w:contextualSpacing/>
      <w:outlineLvl w:val="0"/>
    </w:pPr>
    <w:rPr>
      <w:b/>
      <w:caps/>
      <w:spacing w:val="5"/>
      <w:sz w:val="28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610CA9"/>
    <w:pPr>
      <w:spacing w:before="360" w:after="240" w:line="240" w:lineRule="auto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0CA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0CA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0CA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10CA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10CA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0CA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0CA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10CA9"/>
    <w:rPr>
      <w:b/>
      <w:caps/>
      <w:spacing w:val="5"/>
      <w:sz w:val="28"/>
      <w:szCs w:val="36"/>
    </w:rPr>
  </w:style>
  <w:style w:type="character" w:customStyle="1" w:styleId="20">
    <w:name w:val="Заголовок 2 Знак"/>
    <w:basedOn w:val="a1"/>
    <w:link w:val="2"/>
    <w:uiPriority w:val="9"/>
    <w:rsid w:val="00610CA9"/>
    <w:rPr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610CA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10CA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610CA9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10CA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610CA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610CA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10CA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610CA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610CA9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610CA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610CA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10CA9"/>
    <w:rPr>
      <w:b/>
      <w:bCs/>
    </w:rPr>
  </w:style>
  <w:style w:type="character" w:styleId="a9">
    <w:name w:val="Emphasis"/>
    <w:uiPriority w:val="20"/>
    <w:qFormat/>
    <w:rsid w:val="00610CA9"/>
    <w:rPr>
      <w:b/>
      <w:bCs/>
      <w:i/>
      <w:iCs/>
      <w:spacing w:val="10"/>
    </w:rPr>
  </w:style>
  <w:style w:type="paragraph" w:styleId="aa">
    <w:name w:val="No Spacing"/>
    <w:basedOn w:val="a0"/>
    <w:link w:val="ab"/>
    <w:uiPriority w:val="1"/>
    <w:qFormat/>
    <w:rsid w:val="00610CA9"/>
    <w:pPr>
      <w:spacing w:after="0" w:line="240" w:lineRule="auto"/>
    </w:pPr>
  </w:style>
  <w:style w:type="character" w:customStyle="1" w:styleId="ab">
    <w:name w:val="Без интервала Знак"/>
    <w:basedOn w:val="a1"/>
    <w:link w:val="aa"/>
    <w:uiPriority w:val="1"/>
    <w:rsid w:val="00610CA9"/>
  </w:style>
  <w:style w:type="paragraph" w:styleId="a">
    <w:name w:val="List Paragraph"/>
    <w:basedOn w:val="a0"/>
    <w:uiPriority w:val="34"/>
    <w:qFormat/>
    <w:rsid w:val="00610CA9"/>
    <w:pPr>
      <w:numPr>
        <w:numId w:val="2"/>
      </w:numPr>
      <w:spacing w:after="0" w:line="240" w:lineRule="auto"/>
      <w:contextualSpacing/>
      <w:jc w:val="both"/>
    </w:pPr>
    <w:rPr>
      <w:sz w:val="28"/>
    </w:rPr>
  </w:style>
  <w:style w:type="paragraph" w:styleId="21">
    <w:name w:val="Quote"/>
    <w:basedOn w:val="a0"/>
    <w:next w:val="a0"/>
    <w:link w:val="22"/>
    <w:uiPriority w:val="29"/>
    <w:qFormat/>
    <w:rsid w:val="00610CA9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610CA9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610C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610CA9"/>
    <w:rPr>
      <w:i/>
      <w:iCs/>
    </w:rPr>
  </w:style>
  <w:style w:type="character" w:styleId="ae">
    <w:name w:val="Subtle Emphasis"/>
    <w:uiPriority w:val="19"/>
    <w:qFormat/>
    <w:rsid w:val="00610CA9"/>
    <w:rPr>
      <w:i/>
      <w:iCs/>
    </w:rPr>
  </w:style>
  <w:style w:type="character" w:styleId="af">
    <w:name w:val="Intense Emphasis"/>
    <w:uiPriority w:val="21"/>
    <w:qFormat/>
    <w:rsid w:val="00610CA9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610CA9"/>
    <w:rPr>
      <w:smallCaps/>
    </w:rPr>
  </w:style>
  <w:style w:type="character" w:styleId="af1">
    <w:name w:val="Intense Reference"/>
    <w:uiPriority w:val="32"/>
    <w:qFormat/>
    <w:rsid w:val="00610CA9"/>
    <w:rPr>
      <w:b/>
      <w:bCs/>
      <w:smallCaps/>
    </w:rPr>
  </w:style>
  <w:style w:type="character" w:styleId="af2">
    <w:name w:val="Book Title"/>
    <w:basedOn w:val="a1"/>
    <w:uiPriority w:val="33"/>
    <w:qFormat/>
    <w:rsid w:val="00610CA9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unhideWhenUsed/>
    <w:qFormat/>
    <w:rsid w:val="00610CA9"/>
    <w:pPr>
      <w:outlineLvl w:val="9"/>
    </w:pPr>
    <w:rPr>
      <w:lang w:bidi="en-US"/>
    </w:rPr>
  </w:style>
  <w:style w:type="paragraph" w:customStyle="1" w:styleId="ConsPlusNormal">
    <w:name w:val="ConsPlusNormal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33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E1209287EDDD1E6664F13204B2D9BF06D7904B01EADBD4CC5002DF4A428BF0ED947B6205E8BF05304830p1U7N" TargetMode="External"/><Relationship Id="rId18" Type="http://schemas.openxmlformats.org/officeDocument/2006/relationships/hyperlink" Target="consultantplus://offline/ref=99E1209287EDDD1E6664EF3F12DE86B703D8CA4E02ECD383940F59821Dp4UBN" TargetMode="External"/><Relationship Id="rId26" Type="http://schemas.openxmlformats.org/officeDocument/2006/relationships/hyperlink" Target="consultantplus://offline/ref=99E1209287EDDD1E6664EF3F12DE86B703D9C8430CE8D383940F59821Dp4UBN" TargetMode="External"/><Relationship Id="rId39" Type="http://schemas.openxmlformats.org/officeDocument/2006/relationships/hyperlink" Target="consultantplus://offline/ref=99E1209287EDDD1E6664F13204B2D9BF06D7904B01EBDED1C15002DF4A428BF0ED947B6205E8BF05304830p1U7N" TargetMode="External"/><Relationship Id="rId21" Type="http://schemas.openxmlformats.org/officeDocument/2006/relationships/hyperlink" Target="consultantplus://offline/ref=99E1209287EDDD1E6664F13204B2D9BF06D7904B01EBDED7CD5002DF4A428BF0ED947B6205E8BF05304830p1U8N" TargetMode="External"/><Relationship Id="rId34" Type="http://schemas.openxmlformats.org/officeDocument/2006/relationships/hyperlink" Target="consultantplus://offline/ref=99E1209287EDDD1E6664F13204B2D9BF06D7904B01EBDED7CD5002DF4A428BF0ED947B6205E8BF05304833p1UDN" TargetMode="External"/><Relationship Id="rId42" Type="http://schemas.openxmlformats.org/officeDocument/2006/relationships/hyperlink" Target="consultantplus://offline/ref=99E1209287EDDD1E6664F13204B2D9BF06D7904B01EADBD4CC5002DF4A428BF0ED947B6205E8BF05304837p1U7N" TargetMode="External"/><Relationship Id="rId47" Type="http://schemas.openxmlformats.org/officeDocument/2006/relationships/hyperlink" Target="consultantplus://offline/ref=99E1209287EDDD1E6664F13204B2D9BF06D7904B01EADBD4CC5002DF4A428BF0ED947B6205E8BF05304838p1UFN" TargetMode="External"/><Relationship Id="rId50" Type="http://schemas.openxmlformats.org/officeDocument/2006/relationships/hyperlink" Target="consultantplus://offline/ref=99E1209287EDDD1E6664EF3F12DE86B703D9C8430CE8D383940F59821D4B81A7AADB222041E5BC0Cp3U9N" TargetMode="External"/><Relationship Id="rId55" Type="http://schemas.openxmlformats.org/officeDocument/2006/relationships/hyperlink" Target="consultantplus://offline/ref=99E1209287EDDD1E6664F13204B2D9BF06D7904B01EBDED7CD5002DF4A428BF0ED947B6205E8BF05304834p1UEN" TargetMode="External"/><Relationship Id="rId63" Type="http://schemas.openxmlformats.org/officeDocument/2006/relationships/hyperlink" Target="consultantplus://offline/ref=99E1209287EDDD1E6664F13204B2D9BF06D7904B01EBDED7CD5002DF4A428BF0ED947B6205E8BF05304834p1UBN" TargetMode="External"/><Relationship Id="rId68" Type="http://schemas.openxmlformats.org/officeDocument/2006/relationships/hyperlink" Target="consultantplus://offline/ref=99E1209287EDDD1E6664F13204B2D9BF06D7904B01EADBD4CC5002DF4A428BF0ED947B6205E8BF05304838p1U8N" TargetMode="External"/><Relationship Id="rId76" Type="http://schemas.openxmlformats.org/officeDocument/2006/relationships/hyperlink" Target="consultantplus://offline/ref=99E1209287EDDD1E6664F13204B2D9BF06D7904B01EBDED7CD5002DF4A428BF0ED947B6205E8BF05304834p1U9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99E1209287EDDD1E6664F13204B2D9BF06D7904B01EBDED7CD5002DF4A428BF0ED947B6205E8BF05304830p1UAN" TargetMode="External"/><Relationship Id="rId71" Type="http://schemas.openxmlformats.org/officeDocument/2006/relationships/hyperlink" Target="consultantplus://offline/ref=99E1209287EDDD1E6664F13204B2D9BF06D7904B01EADBD4CC5002DF4A428BF0ED947B6205E8BF05304838p1U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E1209287EDDD1E6664F13204B2D9BF06D7904B01EADBD4CC5002DF4A428BF0ED947B6205E8BF05304830p1U7N" TargetMode="External"/><Relationship Id="rId29" Type="http://schemas.openxmlformats.org/officeDocument/2006/relationships/hyperlink" Target="consultantplus://offline/ref=99E1209287EDDD1E6664F13204B2D9BF06D7904B07E9DCD7C15002DF4A428BF0ED947B6205E8BF05304A37p1U7N" TargetMode="External"/><Relationship Id="rId11" Type="http://schemas.openxmlformats.org/officeDocument/2006/relationships/hyperlink" Target="consultantplus://offline/ref=99E1209287EDDD1E6664F13204B2D9BF06D7904B01EADBD4CC5002DF4A428BF0ED947B6205E8BF05304830p1U8N" TargetMode="External"/><Relationship Id="rId24" Type="http://schemas.openxmlformats.org/officeDocument/2006/relationships/hyperlink" Target="consultantplus://offline/ref=99E1209287EDDD1E6664F13204B2D9BF06D7904B01EADBD4CC5002DF4A428BF0ED947B6205E8BF05304834p1U8N" TargetMode="External"/><Relationship Id="rId32" Type="http://schemas.openxmlformats.org/officeDocument/2006/relationships/hyperlink" Target="consultantplus://offline/ref=99E1209287EDDD1E6664F13204B2D9BF06D7904B01EBDED1C15002DF4A428BF0ED947B6205E8BF05304830p1U8N" TargetMode="External"/><Relationship Id="rId37" Type="http://schemas.openxmlformats.org/officeDocument/2006/relationships/hyperlink" Target="consultantplus://offline/ref=99E1209287EDDD1E6664F13204B2D9BF06D7904B01EBDED1C15002DF4A428BF0ED947B6205E8BF05304830p1U7N" TargetMode="External"/><Relationship Id="rId40" Type="http://schemas.openxmlformats.org/officeDocument/2006/relationships/hyperlink" Target="consultantplus://offline/ref=99E1209287EDDD1E6664F13204B2D9BF06D7904B01EBDED7CD5002DF4A428BF0ED947B6205E8BF05304833p1UDN" TargetMode="External"/><Relationship Id="rId45" Type="http://schemas.openxmlformats.org/officeDocument/2006/relationships/hyperlink" Target="consultantplus://offline/ref=99E1209287EDDD1E6664F13204B2D9BF06D7904B01EBDED7CD5002DF4A428BF0ED947B6205E8BF05304834p1UFN" TargetMode="External"/><Relationship Id="rId53" Type="http://schemas.openxmlformats.org/officeDocument/2006/relationships/hyperlink" Target="consultantplus://offline/ref=99E1209287EDDD1E6664EF3F12DE86B703D9C8430CE8D383940F59821D4B81A7AADB222041E5BD05p3U1N" TargetMode="External"/><Relationship Id="rId58" Type="http://schemas.openxmlformats.org/officeDocument/2006/relationships/hyperlink" Target="consultantplus://offline/ref=99E1209287EDDD1E6664F13204B2D9BF06D7904B01EBDED1C15002DF4A428BF0ED947B6205E8BF05304830p1U6N" TargetMode="External"/><Relationship Id="rId66" Type="http://schemas.openxmlformats.org/officeDocument/2006/relationships/hyperlink" Target="consultantplus://offline/ref=99E1209287EDDD1E6664F13204B2D9BF06D7904B01EADBD4CC5002DF4A428BF0ED947B6205E8BF05304838p1U8N" TargetMode="External"/><Relationship Id="rId74" Type="http://schemas.openxmlformats.org/officeDocument/2006/relationships/hyperlink" Target="consultantplus://offline/ref=99E1209287EDDD1E6664F13204B2D9BF06D7904B01EADBD4CC5002DF4A428BF0ED947B6205E8BF05304838p1U7N" TargetMode="External"/><Relationship Id="rId79" Type="http://schemas.openxmlformats.org/officeDocument/2006/relationships/hyperlink" Target="consultantplus://offline/ref=99E1209287EDDD1E6664F13204B2D9BF06D7904B07E9DCD7C15002DF4A428BF0ED947B6205E8BF05304A37p1U7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9E1209287EDDD1E6664F13204B2D9BF06D7904B01EADBD4CC5002DF4A428BF0ED947B6205E8BF05304838p1U9N" TargetMode="External"/><Relationship Id="rId82" Type="http://schemas.openxmlformats.org/officeDocument/2006/relationships/hyperlink" Target="consultantplus://offline/ref=29C60225C6CD6D9AA7541858AD4A5E15358353A510D95AE01BEE06DA8A36F93D67B40D05DEEDDE8EDFBD83q4U7N" TargetMode="External"/><Relationship Id="rId19" Type="http://schemas.openxmlformats.org/officeDocument/2006/relationships/hyperlink" Target="consultantplus://offline/ref=99E1209287EDDD1E6664F13204B2D9BF06D7904B01EADBD4CC5002DF4A428BF0ED947B6205E8BF05304830p1U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E1209287EDDD1E6664EF3F12DE86B703D9C8430CE8D383940F59821D4B81A7AADB222041E5BF00p3U7N" TargetMode="External"/><Relationship Id="rId14" Type="http://schemas.openxmlformats.org/officeDocument/2006/relationships/hyperlink" Target="consultantplus://offline/ref=99E1209287EDDD1E6664F13204B2D9BF06D7904B01EBDED7CD5002DF4A428BF0ED947B6205E8BF05304830p1U9N" TargetMode="External"/><Relationship Id="rId22" Type="http://schemas.openxmlformats.org/officeDocument/2006/relationships/hyperlink" Target="consultantplus://offline/ref=99E1209287EDDD1E6664F13204B2D9BF06D7904B01EADBD4CC5002DF4A428BF0ED947B6205E8BF05304834p1U9N" TargetMode="External"/><Relationship Id="rId27" Type="http://schemas.openxmlformats.org/officeDocument/2006/relationships/hyperlink" Target="consultantplus://offline/ref=99E1209287EDDD1E6664F13204B2D9BF06D7904B01EBDED7CD5002DF4A428BF0ED947B6205E8BF05304830p1U7N" TargetMode="External"/><Relationship Id="rId30" Type="http://schemas.openxmlformats.org/officeDocument/2006/relationships/hyperlink" Target="consultantplus://offline/ref=99E1209287EDDD1E6664F13204B2D9BF06D7904B01EBDED1C15002DF4A428BF0ED947B6205E8BF05304830p1U8N" TargetMode="External"/><Relationship Id="rId35" Type="http://schemas.openxmlformats.org/officeDocument/2006/relationships/hyperlink" Target="consultantplus://offline/ref=99E1209287EDDD1E6664F13204B2D9BF06D7904B01EBDED1C15002DF4A428BF0ED947B6205E8BF05304830p1U7N" TargetMode="External"/><Relationship Id="rId43" Type="http://schemas.openxmlformats.org/officeDocument/2006/relationships/hyperlink" Target="consultantplus://offline/ref=99E1209287EDDD1E6664F13204B2D9BF06D7904B01EADBD4CC5002DF4A428BF0ED947B6205E8BF05304837p1U7N" TargetMode="External"/><Relationship Id="rId48" Type="http://schemas.openxmlformats.org/officeDocument/2006/relationships/hyperlink" Target="consultantplus://offline/ref=99E1209287EDDD1E6664F13204B2D9BF06D7904B01EBDED7CD5002DF4A428BF0ED947B6205E8BF05304834p1UFN" TargetMode="External"/><Relationship Id="rId56" Type="http://schemas.openxmlformats.org/officeDocument/2006/relationships/hyperlink" Target="consultantplus://offline/ref=99E1209287EDDD1E6664F13204B2D9BF06D7904B01EBDED1C15002DF4A428BF0ED947B6205E8BF05304830p1U6N" TargetMode="External"/><Relationship Id="rId64" Type="http://schemas.openxmlformats.org/officeDocument/2006/relationships/hyperlink" Target="consultantplus://offline/ref=99E1209287EDDD1E6664F13204B2D9BF06D7904B01EADBD4CC5002DF4A428BF0ED947B6205E8BF05304838p1UAN" TargetMode="External"/><Relationship Id="rId69" Type="http://schemas.openxmlformats.org/officeDocument/2006/relationships/hyperlink" Target="consultantplus://offline/ref=99E1209287EDDD1E6664F13204B2D9BF06D7904B01EADBD4CC5002DF4A428BF0ED947B6205E8BF05304838p1U8N" TargetMode="External"/><Relationship Id="rId77" Type="http://schemas.openxmlformats.org/officeDocument/2006/relationships/hyperlink" Target="consultantplus://offline/ref=99E1209287EDDD1E6664F13204B2D9BF06D7904B01EBDED7CD5002DF4A428BF0ED947B6205E8BF05304834p1U8N" TargetMode="External"/><Relationship Id="rId8" Type="http://schemas.openxmlformats.org/officeDocument/2006/relationships/hyperlink" Target="consultantplus://offline/ref=99E1209287EDDD1E6664F13204B2D9BF06D7904B01EBDED1C15002DF4A428BF0ED947B6205E8BF05304830p1UAN" TargetMode="External"/><Relationship Id="rId51" Type="http://schemas.openxmlformats.org/officeDocument/2006/relationships/hyperlink" Target="consultantplus://offline/ref=99E1209287EDDD1E6664EF3F12DE86B703D9C8430CE8D383940F59821D4B81A7AADB222041E5BD05p3U6N" TargetMode="External"/><Relationship Id="rId72" Type="http://schemas.openxmlformats.org/officeDocument/2006/relationships/hyperlink" Target="consultantplus://offline/ref=99E1209287EDDD1E6664EF3F12DE86B703D9C84102E8D383940F59821Dp4UBN" TargetMode="External"/><Relationship Id="rId80" Type="http://schemas.openxmlformats.org/officeDocument/2006/relationships/hyperlink" Target="consultantplus://offline/ref=99E1209287EDDD1E6664F13204B2D9BF06D7904B01EBDED1C15002DF4A428BF0ED947B6205E8BF05304831p1UAN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9E1209287EDDD1E6664F13204B2D9BF06D7904B01EADBD4CC5002DF4A428BF0ED947B6205E8BF05304830p1U8N" TargetMode="External"/><Relationship Id="rId17" Type="http://schemas.openxmlformats.org/officeDocument/2006/relationships/hyperlink" Target="consultantplus://offline/ref=99E1209287EDDD1E6664EF3F12DE86B703D9C8430CE8D383940F59821D4B81A7AADB222041E5BF00p3U7N" TargetMode="External"/><Relationship Id="rId25" Type="http://schemas.openxmlformats.org/officeDocument/2006/relationships/hyperlink" Target="consultantplus://offline/ref=99E1209287EDDD1E6664EF3F12DE86B703D8CC470DEED383940F59821Dp4UBN" TargetMode="External"/><Relationship Id="rId33" Type="http://schemas.openxmlformats.org/officeDocument/2006/relationships/hyperlink" Target="consultantplus://offline/ref=99E1209287EDDD1E6664F13204B2D9BF06D7904B01EBDED7CD5002DF4A428BF0ED947B6205E8BF05304830p1U7N" TargetMode="External"/><Relationship Id="rId38" Type="http://schemas.openxmlformats.org/officeDocument/2006/relationships/hyperlink" Target="consultantplus://offline/ref=99E1209287EDDD1E6664F13204B2D9BF06D7904B01EBDED1C15002DF4A428BF0ED947B6205E8BF05304830p1U7N" TargetMode="External"/><Relationship Id="rId46" Type="http://schemas.openxmlformats.org/officeDocument/2006/relationships/hyperlink" Target="consultantplus://offline/ref=99E1209287EDDD1E6664F13204B2D9BF06D7904B01EADBD4CC5002DF4A428BF0ED947B6205E8BF05304838p1UFN" TargetMode="External"/><Relationship Id="rId59" Type="http://schemas.openxmlformats.org/officeDocument/2006/relationships/hyperlink" Target="consultantplus://offline/ref=99E1209287EDDD1E6664F13204B2D9BF06D7904B01EBDED7CD5002DF4A428BF0ED947B6205E8BF05304834p1UDN" TargetMode="External"/><Relationship Id="rId67" Type="http://schemas.openxmlformats.org/officeDocument/2006/relationships/hyperlink" Target="consultantplus://offline/ref=99E1209287EDDD1E6664F13204B2D9BF06D7904B01EADBD4CC5002DF4A428BF0ED947B6205E8BF05304838p1U8N" TargetMode="External"/><Relationship Id="rId20" Type="http://schemas.openxmlformats.org/officeDocument/2006/relationships/hyperlink" Target="consultantplus://offline/ref=99E1209287EDDD1E6664F13204B2D9BF06D7904B01EADBD4CC5002DF4A428BF0ED947B6205E8BF05304834p1UAN" TargetMode="External"/><Relationship Id="rId41" Type="http://schemas.openxmlformats.org/officeDocument/2006/relationships/hyperlink" Target="consultantplus://offline/ref=99E1209287EDDD1E6664F13204B2D9BF06D7904B01EADBD4CC5002DF4A428BF0ED947B6205E8BF05304837p1U7N" TargetMode="External"/><Relationship Id="rId54" Type="http://schemas.openxmlformats.org/officeDocument/2006/relationships/hyperlink" Target="consultantplus://offline/ref=99E1209287EDDD1E6664F13204B2D9BF06D7904B01EADDD5C95002DF4A428BF0pEUDN" TargetMode="External"/><Relationship Id="rId62" Type="http://schemas.openxmlformats.org/officeDocument/2006/relationships/hyperlink" Target="consultantplus://offline/ref=99E1209287EDDD1E6664EF3F12DE86B703D9C8430CE8D383940F59821D4B81A7AADB222041E5BC0Cp3U9N" TargetMode="External"/><Relationship Id="rId70" Type="http://schemas.openxmlformats.org/officeDocument/2006/relationships/hyperlink" Target="consultantplus://offline/ref=99E1209287EDDD1E6664F13204B2D9BF06D7904B01EADBD4CC5002DF4A428BF0ED947B6205E8BF05304838p1U8N" TargetMode="External"/><Relationship Id="rId75" Type="http://schemas.openxmlformats.org/officeDocument/2006/relationships/hyperlink" Target="consultantplus://offline/ref=99E1209287EDDD1E6664F13204B2D9BF06D7904B01EADBD4CC5002DF4A428BF0ED947B6205E8BF05304838p1U7N" TargetMode="External"/><Relationship Id="rId83" Type="http://schemas.openxmlformats.org/officeDocument/2006/relationships/hyperlink" Target="consultantplus://offline/ref=29C60225C6CD6D9AA7541858AD4A5E15358353A510D95AE01BEE06DA8A36F93D67B40D05DEEDDE8FD8BB83q4U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E1209287EDDD1E6664F13204B2D9BF06D7904B01EADBD4CC5002DF4A428BF0ED947B6205E8BF05304830p1UAN" TargetMode="External"/><Relationship Id="rId15" Type="http://schemas.openxmlformats.org/officeDocument/2006/relationships/hyperlink" Target="consultantplus://offline/ref=99E1209287EDDD1E6664F13204B2D9BF06D7904B01EBDED1C15002DF4A428BF0ED947B6205E8BF05304830p1UAN" TargetMode="External"/><Relationship Id="rId23" Type="http://schemas.openxmlformats.org/officeDocument/2006/relationships/hyperlink" Target="consultantplus://offline/ref=99E1209287EDDD1E6664F13204B2D9BF06D7904B01EADBD4CC5002DF4A428BF0ED947B6205E8BF05304834p1U9N" TargetMode="External"/><Relationship Id="rId28" Type="http://schemas.openxmlformats.org/officeDocument/2006/relationships/hyperlink" Target="consultantplus://offline/ref=99E1209287EDDD1E6664F13204B2D9BF06D7904B01EBDED1C15002DF4A428BF0ED947B6205E8BF05304830p1U8N" TargetMode="External"/><Relationship Id="rId36" Type="http://schemas.openxmlformats.org/officeDocument/2006/relationships/hyperlink" Target="consultantplus://offline/ref=99E1209287EDDD1E6664F13204B2D9BF06D7904B07E9DCD7C15002DF4A428BF0ED947B6205E8BF05304A37p1U7N" TargetMode="External"/><Relationship Id="rId49" Type="http://schemas.openxmlformats.org/officeDocument/2006/relationships/hyperlink" Target="consultantplus://offline/ref=99E1209287EDDD1E6664F13204B2D9BF06D7904B01EADBD4CC5002DF4A428BF0ED947B6205E8BF05304838p1UEN" TargetMode="External"/><Relationship Id="rId57" Type="http://schemas.openxmlformats.org/officeDocument/2006/relationships/hyperlink" Target="consultantplus://offline/ref=99E1209287EDDD1E6664F13204B2D9BF06D7904B07E9DCD7C15002DF4A428BF0ED947B6205E8BF05304A37p1U7N" TargetMode="External"/><Relationship Id="rId10" Type="http://schemas.openxmlformats.org/officeDocument/2006/relationships/hyperlink" Target="consultantplus://offline/ref=99E1209287EDDD1E6664F13204B2D9BF06D7904B01EADBD4CC5002DF4A428BF0ED947B6205E8BF05304830p1U9N" TargetMode="External"/><Relationship Id="rId31" Type="http://schemas.openxmlformats.org/officeDocument/2006/relationships/hyperlink" Target="consultantplus://offline/ref=99E1209287EDDD1E6664F13204B2D9BF06D7904B01EBDED1C15002DF4A428BF0ED947B6205E8BF05304830p1U8N" TargetMode="External"/><Relationship Id="rId44" Type="http://schemas.openxmlformats.org/officeDocument/2006/relationships/hyperlink" Target="consultantplus://offline/ref=99E1209287EDDD1E6664F13204B2D9BF06D7904B01EADBD4CC5002DF4A428BF0ED947B6205E8BF05304837p1U7N" TargetMode="External"/><Relationship Id="rId52" Type="http://schemas.openxmlformats.org/officeDocument/2006/relationships/hyperlink" Target="consultantplus://offline/ref=99E1209287EDDD1E6664EF3F12DE86B703D9C8430CE8D383940F59821D4B81A7AADB222041E5BA0Cp3U3N" TargetMode="External"/><Relationship Id="rId60" Type="http://schemas.openxmlformats.org/officeDocument/2006/relationships/hyperlink" Target="consultantplus://offline/ref=99E1209287EDDD1E6664F13204B2D9BF06D7904B01EBDED1C15002DF4A428BF0ED947B6205E8BF05304830p1U6N" TargetMode="External"/><Relationship Id="rId65" Type="http://schemas.openxmlformats.org/officeDocument/2006/relationships/hyperlink" Target="consultantplus://offline/ref=99E1209287EDDD1E6664F13204B2D9BF06D7904B01EBDED7CD5002DF4A428BF0ED947B6205E8BF05304834p1UDN" TargetMode="External"/><Relationship Id="rId73" Type="http://schemas.openxmlformats.org/officeDocument/2006/relationships/hyperlink" Target="consultantplus://offline/ref=99E1209287EDDD1E6664F13204B2D9BF06D7904B01EBDED7CD5002DF4A428BF0ED947B6205E8BF05304834p1U9N" TargetMode="External"/><Relationship Id="rId78" Type="http://schemas.openxmlformats.org/officeDocument/2006/relationships/hyperlink" Target="consultantplus://offline/ref=99E1209287EDDD1E6664F13204B2D9BF06D7904B01EBDED1C15002DF4A428BF0ED947B6205E8BF05304831p1UFN" TargetMode="External"/><Relationship Id="rId81" Type="http://schemas.openxmlformats.org/officeDocument/2006/relationships/hyperlink" Target="consultantplus://offline/ref=99E1209287EDDD1E6664F13204B2D9BF06D7904B01EBDED1C15002DF4A428BF0ED947B6205E8BF05304831p1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22595</Words>
  <Characters>128795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2014-04-18T13:23:00Z</dcterms:created>
  <dcterms:modified xsi:type="dcterms:W3CDTF">2014-04-18T13:23:00Z</dcterms:modified>
</cp:coreProperties>
</file>